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B857" w14:textId="77777777" w:rsidR="00110299" w:rsidRPr="0080291B" w:rsidRDefault="00BE3BC7" w:rsidP="00BC2EC7">
      <w:pPr>
        <w:pStyle w:val="H1"/>
        <w:jc w:val="center"/>
        <w:rPr>
          <w:color w:val="auto"/>
        </w:rPr>
        <w:sectPr w:rsidR="00110299" w:rsidRPr="0080291B">
          <w:footerReference w:type="default" r:id="rId11"/>
          <w:type w:val="continuous"/>
          <w:pgSz w:w="11906" w:h="16838"/>
          <w:pgMar w:top="1417" w:right="1417" w:bottom="1134" w:left="1417" w:header="708" w:footer="708" w:gutter="0"/>
          <w:pgBorders w:zOrder="back">
            <w:top w:val="nil"/>
            <w:left w:val="nil"/>
            <w:bottom w:val="nil"/>
            <w:right w:val="nil"/>
          </w:pgBorders>
          <w:cols w:space="720"/>
          <w:noEndnote/>
        </w:sectPr>
      </w:pPr>
      <w:r>
        <w:rPr>
          <w:color w:val="auto"/>
        </w:rPr>
        <w:t xml:space="preserve">Všeobecné nákupní podmínky skupiny Krone</w:t>
      </w:r>
    </w:p>
    <w:p w14:paraId="63D996F4" w14:textId="77777777" w:rsidR="00976BC9" w:rsidRPr="0080291B" w:rsidRDefault="00976BC9" w:rsidP="00110299">
      <w:pPr>
        <w:pStyle w:val="H2"/>
        <w:jc w:val="both"/>
        <w:rPr>
          <w:color w:val="auto"/>
          <w:sz w:val="17"/>
          <w:szCs w:val="17"/>
        </w:rPr>
      </w:pPr>
      <w:r>
        <w:rPr>
          <w:color w:val="auto"/>
          <w:sz w:val="17"/>
          <w:szCs w:val="17"/>
        </w:rPr>
        <w:t xml:space="preserve">§ 1 Všeobecně, rozsah platnosti</w:t>
      </w:r>
    </w:p>
    <w:p w14:paraId="2D80F512" w14:textId="147BF716" w:rsidR="00976BC9" w:rsidRPr="0080291B" w:rsidRDefault="4611A939" w:rsidP="00110299">
      <w:pPr>
        <w:jc w:val="both"/>
        <w:rPr>
          <w:color w:val="auto"/>
          <w:sz w:val="17"/>
          <w:szCs w:val="17"/>
        </w:rPr>
      </w:pPr>
      <w:r>
        <w:rPr>
          <w:color w:val="auto"/>
          <w:sz w:val="17"/>
          <w:szCs w:val="17"/>
        </w:rPr>
        <w:t xml:space="preserve">(1) Tyto Všeobecné nákupní podmínky (VNP) platí pro všechny obchodní vztahy společností skupiny KRONE (dle § 15 zákona o akciových společnostech) s našimi obchodními partnery a dodavateli (dále jen „prodávající“).</w:t>
      </w:r>
      <w:r>
        <w:rPr>
          <w:color w:val="auto"/>
          <w:sz w:val="17"/>
          <w:szCs w:val="17"/>
        </w:rPr>
        <w:t xml:space="preserve"> </w:t>
      </w:r>
      <w:r>
        <w:rPr>
          <w:color w:val="auto"/>
          <w:sz w:val="17"/>
          <w:szCs w:val="17"/>
        </w:rPr>
        <w:t xml:space="preserve">Tyto VNP platí pouze v případě, že je prodávající podnikatelem (§ 14 německého občanského zákoníku), právnickou osobou veřejného práva nebo veřejnoprávním zvláštním fondem.</w:t>
      </w:r>
    </w:p>
    <w:p w14:paraId="474672A1" w14:textId="0C2D4534" w:rsidR="00976BC9" w:rsidRPr="0080291B" w:rsidRDefault="4611A939" w:rsidP="00110299">
      <w:pPr>
        <w:jc w:val="both"/>
        <w:rPr>
          <w:color w:val="auto"/>
          <w:sz w:val="17"/>
          <w:szCs w:val="17"/>
        </w:rPr>
      </w:pPr>
      <w:r>
        <w:rPr>
          <w:color w:val="auto"/>
          <w:sz w:val="17"/>
          <w:szCs w:val="17"/>
        </w:rPr>
        <w:t xml:space="preserve">(2) Tyto VNP se vztahují zejména na smlouvy o prodeji a/nebo dodávce movitých věcí (dále jen „zboží“), a to bez ohledu na to, zda prodávající zboží vyrábí sám, nebo je nakupuje od dodavatelů (§§ 433 a 651 německého občanského zákoníku).</w:t>
      </w:r>
      <w:r>
        <w:rPr>
          <w:color w:val="auto"/>
          <w:sz w:val="17"/>
          <w:szCs w:val="17"/>
        </w:rPr>
        <w:t xml:space="preserve"> </w:t>
      </w:r>
      <w:r>
        <w:rPr>
          <w:color w:val="auto"/>
          <w:sz w:val="17"/>
          <w:szCs w:val="17"/>
        </w:rPr>
        <w:t xml:space="preserve">Tyto VNP platí ve svém aktuálním znění jako rámcová dohoda i pro budoucí smlouvy o prodeji a/nebo dodávce movitých věcí nebo o poskytování služeb se stejným prodávajícím, aniž bychom na ně museli v každém jednotlivém případě znovu odkazovat.</w:t>
      </w:r>
    </w:p>
    <w:p w14:paraId="74A86214" w14:textId="77777777" w:rsidR="00976BC9" w:rsidRPr="0080291B" w:rsidRDefault="00976BC9" w:rsidP="00110299">
      <w:pPr>
        <w:jc w:val="both"/>
        <w:rPr>
          <w:color w:val="auto"/>
          <w:sz w:val="17"/>
          <w:szCs w:val="17"/>
        </w:rPr>
      </w:pPr>
      <w:r>
        <w:rPr>
          <w:color w:val="auto"/>
          <w:sz w:val="17"/>
          <w:szCs w:val="17"/>
        </w:rPr>
        <w:t xml:space="preserve">(3) Platí výhradně tyto VNP.</w:t>
      </w:r>
      <w:r>
        <w:rPr>
          <w:color w:val="auto"/>
          <w:sz w:val="17"/>
          <w:szCs w:val="17"/>
        </w:rPr>
        <w:t xml:space="preserve"> </w:t>
      </w:r>
      <w:r>
        <w:rPr>
          <w:color w:val="auto"/>
          <w:sz w:val="17"/>
          <w:szCs w:val="17"/>
        </w:rPr>
        <w:t xml:space="preserve">Odlišné, protichůdné nebo doplňující Všeobecné obchodní podmínky prodávajícího se stávají součástí smlouvy pouze tehdy a v tom rozsahu, v jakém jsme s jejich platností výslovně písemně souhlasili.</w:t>
      </w:r>
      <w:r>
        <w:rPr>
          <w:color w:val="auto"/>
          <w:sz w:val="17"/>
          <w:szCs w:val="17"/>
        </w:rPr>
        <w:t xml:space="preserve"> </w:t>
      </w:r>
      <w:r>
        <w:rPr>
          <w:color w:val="auto"/>
          <w:sz w:val="17"/>
          <w:szCs w:val="17"/>
        </w:rPr>
        <w:t xml:space="preserve">Tato podmínka souhlasu platí v každém případě, například také tehdy, když s vědomím Všeobecných obchodních podmínek prodávajícího bez výhrad přijímáme jeho dodávky.</w:t>
      </w:r>
    </w:p>
    <w:p w14:paraId="7AC78010" w14:textId="77777777" w:rsidR="00976BC9" w:rsidRPr="0080291B" w:rsidRDefault="00976BC9" w:rsidP="00110299">
      <w:pPr>
        <w:jc w:val="both"/>
        <w:rPr>
          <w:color w:val="auto"/>
          <w:sz w:val="17"/>
          <w:szCs w:val="17"/>
        </w:rPr>
      </w:pPr>
      <w:r>
        <w:rPr>
          <w:color w:val="auto"/>
          <w:sz w:val="17"/>
          <w:szCs w:val="17"/>
        </w:rPr>
        <w:t xml:space="preserve">(4) Individuální dohody uzavřené s prodávajícím v konkrétních případech (včetně vedlejších ujednání, doplňků a změn) mají v každém případě přednost před těmito VNP.</w:t>
      </w:r>
      <w:r>
        <w:rPr>
          <w:color w:val="auto"/>
          <w:sz w:val="17"/>
          <w:szCs w:val="17"/>
        </w:rPr>
        <w:t xml:space="preserve"> </w:t>
      </w:r>
      <w:r>
        <w:rPr>
          <w:color w:val="auto"/>
          <w:sz w:val="17"/>
          <w:szCs w:val="17"/>
        </w:rPr>
        <w:t xml:space="preserve">Pro obsah takových dohod je rozhodující smlouva uzavřená alespoň v písemné formě, resp. naše potvrzení vydané alespoň v písemné formě.</w:t>
      </w:r>
      <w:r>
        <w:rPr>
          <w:color w:val="auto"/>
          <w:sz w:val="17"/>
          <w:szCs w:val="17"/>
        </w:rPr>
        <w:t xml:space="preserve"> </w:t>
      </w:r>
      <w:r>
        <w:rPr>
          <w:color w:val="auto"/>
          <w:sz w:val="17"/>
          <w:szCs w:val="17"/>
        </w:rPr>
        <w:t xml:space="preserve">V tomto smyslu přichází v úvahu zejména:</w:t>
      </w:r>
    </w:p>
    <w:p w14:paraId="1CE46EE5" w14:textId="0B2F1197" w:rsidR="43C73450" w:rsidRDefault="43C73450" w:rsidP="00FF752B">
      <w:pPr>
        <w:numPr>
          <w:ilvl w:val="0"/>
          <w:numId w:val="1"/>
        </w:numPr>
        <w:jc w:val="both"/>
        <w:rPr>
          <w:color w:val="auto"/>
          <w:sz w:val="17"/>
          <w:szCs w:val="17"/>
        </w:rPr>
      </w:pPr>
      <w:r>
        <w:rPr>
          <w:color w:val="auto"/>
          <w:sz w:val="17"/>
          <w:szCs w:val="17"/>
        </w:rPr>
        <w:t xml:space="preserve">objednávka</w:t>
      </w:r>
    </w:p>
    <w:p w14:paraId="5288EE1B" w14:textId="77777777" w:rsidR="00482921" w:rsidRPr="0080291B" w:rsidRDefault="00482921" w:rsidP="00482921">
      <w:pPr>
        <w:numPr>
          <w:ilvl w:val="0"/>
          <w:numId w:val="1"/>
        </w:numPr>
        <w:jc w:val="both"/>
        <w:rPr>
          <w:color w:val="auto"/>
          <w:sz w:val="17"/>
          <w:szCs w:val="17"/>
        </w:rPr>
      </w:pPr>
      <w:r>
        <w:rPr>
          <w:color w:val="auto"/>
          <w:sz w:val="17"/>
          <w:szCs w:val="17"/>
        </w:rPr>
        <w:t xml:space="preserve">rámcová smlouva s dodavateli</w:t>
      </w:r>
    </w:p>
    <w:p w14:paraId="6A236B3B" w14:textId="77777777" w:rsidR="00482921" w:rsidRPr="0080291B" w:rsidRDefault="00482921" w:rsidP="00482921">
      <w:pPr>
        <w:numPr>
          <w:ilvl w:val="0"/>
          <w:numId w:val="1"/>
        </w:numPr>
        <w:jc w:val="both"/>
        <w:rPr>
          <w:color w:val="auto"/>
          <w:sz w:val="17"/>
          <w:szCs w:val="17"/>
        </w:rPr>
      </w:pPr>
      <w:r>
        <w:rPr>
          <w:color w:val="auto"/>
          <w:sz w:val="17"/>
          <w:szCs w:val="17"/>
        </w:rPr>
        <w:t xml:space="preserve">dohody o kvalitě a životním prostředí</w:t>
      </w:r>
    </w:p>
    <w:p w14:paraId="6BD5A613" w14:textId="77777777" w:rsidR="00482921" w:rsidRPr="0080291B" w:rsidRDefault="00482921" w:rsidP="00482921">
      <w:pPr>
        <w:numPr>
          <w:ilvl w:val="0"/>
          <w:numId w:val="1"/>
        </w:numPr>
        <w:jc w:val="both"/>
        <w:rPr>
          <w:color w:val="auto"/>
          <w:sz w:val="17"/>
          <w:szCs w:val="17"/>
        </w:rPr>
      </w:pPr>
      <w:r>
        <w:rPr>
          <w:color w:val="auto"/>
          <w:sz w:val="17"/>
          <w:szCs w:val="17"/>
        </w:rPr>
        <w:t xml:space="preserve">závazné pokyny, např. pro zasílání výrobních materiálů a náhradních dílů</w:t>
      </w:r>
    </w:p>
    <w:p w14:paraId="7E511977" w14:textId="77777777" w:rsidR="00482921" w:rsidRPr="0080291B" w:rsidRDefault="00482921" w:rsidP="00482921">
      <w:pPr>
        <w:numPr>
          <w:ilvl w:val="0"/>
          <w:numId w:val="1"/>
        </w:numPr>
        <w:jc w:val="both"/>
        <w:rPr>
          <w:color w:val="auto"/>
          <w:sz w:val="17"/>
          <w:szCs w:val="17"/>
        </w:rPr>
      </w:pPr>
      <w:r>
        <w:rPr>
          <w:color w:val="auto"/>
          <w:sz w:val="17"/>
          <w:szCs w:val="17"/>
        </w:rPr>
        <w:t xml:space="preserve">samostatná prohlášení o mlčenlivosti</w:t>
      </w:r>
    </w:p>
    <w:p w14:paraId="762D47A7" w14:textId="6158D0A2" w:rsidR="3380152F" w:rsidRDefault="3380152F" w:rsidP="2F5894C5">
      <w:pPr>
        <w:numPr>
          <w:ilvl w:val="0"/>
          <w:numId w:val="1"/>
        </w:numPr>
        <w:jc w:val="both"/>
        <w:rPr>
          <w:color w:val="auto"/>
          <w:sz w:val="17"/>
          <w:szCs w:val="17"/>
        </w:rPr>
      </w:pPr>
      <w:r>
        <w:rPr>
          <w:color w:val="auto"/>
          <w:sz w:val="17"/>
          <w:szCs w:val="17"/>
        </w:rPr>
        <w:t xml:space="preserve">dohoda o plánu dodávek</w:t>
      </w:r>
    </w:p>
    <w:p w14:paraId="084AE019" w14:textId="77777777" w:rsidR="00976BC9" w:rsidRPr="0080291B" w:rsidRDefault="00976BC9" w:rsidP="00110299">
      <w:pPr>
        <w:jc w:val="both"/>
        <w:rPr>
          <w:color w:val="auto"/>
          <w:sz w:val="17"/>
          <w:szCs w:val="17"/>
        </w:rPr>
      </w:pPr>
      <w:r>
        <w:rPr>
          <w:color w:val="auto"/>
          <w:sz w:val="17"/>
          <w:szCs w:val="17"/>
        </w:rPr>
        <w:t xml:space="preserve">(5) Prohlášení a oznámení s právními důsledky, která nám prodávající předloží po uzavření smlouvy (např. stanovení lhůt, upomínky, prohlášení o odstoupení od smlouvy), musí být pro svou platnost učiněna písemně.</w:t>
      </w:r>
    </w:p>
    <w:p w14:paraId="3B83C7EB" w14:textId="77777777" w:rsidR="00976BC9" w:rsidRPr="0080291B" w:rsidRDefault="00976BC9" w:rsidP="00110299">
      <w:pPr>
        <w:pStyle w:val="H2"/>
        <w:jc w:val="both"/>
        <w:rPr>
          <w:color w:val="auto"/>
          <w:sz w:val="17"/>
          <w:szCs w:val="17"/>
        </w:rPr>
      </w:pPr>
      <w:r>
        <w:rPr>
          <w:color w:val="auto"/>
          <w:sz w:val="17"/>
          <w:szCs w:val="17"/>
        </w:rPr>
        <w:t xml:space="preserve">§ 2 Uzavření smlouvy</w:t>
      </w:r>
    </w:p>
    <w:p w14:paraId="49995BFC" w14:textId="3026704D" w:rsidR="00976BC9" w:rsidRPr="0080291B" w:rsidRDefault="00976BC9" w:rsidP="00110299">
      <w:pPr>
        <w:jc w:val="both"/>
        <w:rPr>
          <w:color w:val="auto"/>
          <w:sz w:val="17"/>
          <w:szCs w:val="17"/>
        </w:rPr>
      </w:pPr>
      <w:r>
        <w:rPr>
          <w:color w:val="auto"/>
          <w:sz w:val="17"/>
          <w:szCs w:val="17"/>
        </w:rPr>
        <w:t xml:space="preserve">(1) Naše objednávka se považuje za závaznou nejdříve v okamžiku jejího zadání nebo potvrzení, a to alespoň v písemné formě.</w:t>
      </w:r>
      <w:r>
        <w:rPr>
          <w:color w:val="auto"/>
          <w:sz w:val="17"/>
          <w:szCs w:val="17"/>
        </w:rPr>
        <w:t xml:space="preserve"> </w:t>
      </w:r>
      <w:r>
        <w:rPr>
          <w:color w:val="auto"/>
          <w:sz w:val="17"/>
          <w:szCs w:val="17"/>
        </w:rPr>
        <w:t xml:space="preserve">Prodávající nás musí před přijetím objednávky upozornit na zjevné omyly (např. pravopisné chyby a chyby v počtech) a neúplnosti v objednávce, včetně objednávkových podkladů, aby je bylo možné opravit nebo doplnit.</w:t>
      </w:r>
    </w:p>
    <w:p w14:paraId="1B6AB5AE" w14:textId="4E5EBDD7" w:rsidR="00976BC9" w:rsidRPr="0080291B" w:rsidRDefault="00976BC9" w:rsidP="00110299">
      <w:pPr>
        <w:jc w:val="both"/>
        <w:rPr>
          <w:color w:val="auto"/>
          <w:sz w:val="17"/>
          <w:szCs w:val="17"/>
        </w:rPr>
      </w:pPr>
      <w:r>
        <w:rPr>
          <w:color w:val="auto"/>
          <w:sz w:val="17"/>
          <w:szCs w:val="17"/>
        </w:rPr>
        <w:t xml:space="preserve">(2) Prodávající je povinen potvrdit naši objednávku nejpozději do pěti dnů, a to alespoň písemnou formou (potvrzení přijetí).</w:t>
      </w:r>
    </w:p>
    <w:p w14:paraId="67C89399" w14:textId="77777777" w:rsidR="00EB55A2" w:rsidRDefault="00976BC9" w:rsidP="00482921">
      <w:pPr>
        <w:jc w:val="both"/>
        <w:rPr>
          <w:color w:val="auto"/>
          <w:sz w:val="17"/>
          <w:szCs w:val="17"/>
        </w:rPr>
      </w:pPr>
      <w:r>
        <w:rPr>
          <w:color w:val="auto"/>
          <w:sz w:val="17"/>
          <w:szCs w:val="17"/>
        </w:rPr>
        <w:t xml:space="preserve">Opožděné přijetí se považuje za novou nabídku a vyžaduje naše přijetí.</w:t>
      </w:r>
    </w:p>
    <w:p w14:paraId="5E2952BA" w14:textId="77777777" w:rsidR="00010650" w:rsidRDefault="00010650" w:rsidP="00482921">
      <w:pPr>
        <w:jc w:val="both"/>
        <w:rPr>
          <w:color w:val="auto"/>
          <w:sz w:val="17"/>
          <w:szCs w:val="17"/>
        </w:rPr>
      </w:pPr>
    </w:p>
    <w:p w14:paraId="14D3480D" w14:textId="77777777" w:rsidR="00976BC9" w:rsidRPr="0080291B" w:rsidRDefault="00976BC9" w:rsidP="00110299">
      <w:pPr>
        <w:pStyle w:val="H2"/>
        <w:jc w:val="both"/>
        <w:rPr>
          <w:color w:val="auto"/>
          <w:sz w:val="17"/>
          <w:szCs w:val="17"/>
        </w:rPr>
      </w:pPr>
      <w:r>
        <w:rPr>
          <w:color w:val="auto"/>
          <w:sz w:val="17"/>
          <w:szCs w:val="17"/>
        </w:rPr>
        <w:t xml:space="preserve">§ 3 Dodací lhůta a zpoždění dodávky</w:t>
      </w:r>
    </w:p>
    <w:p w14:paraId="087FCAAE" w14:textId="4775DB1F" w:rsidR="00976BC9" w:rsidRPr="0080291B" w:rsidRDefault="00976BC9" w:rsidP="00110299">
      <w:pPr>
        <w:jc w:val="both"/>
        <w:rPr>
          <w:color w:val="auto"/>
          <w:sz w:val="17"/>
          <w:szCs w:val="17"/>
        </w:rPr>
      </w:pPr>
      <w:r>
        <w:rPr>
          <w:color w:val="auto"/>
          <w:sz w:val="17"/>
          <w:szCs w:val="17"/>
        </w:rPr>
        <w:t xml:space="preserve">(1) Termín dodání, který jsme uvedli v objednávce nebo který byl sjednán jiným způsobem (např. v dohodách o plánu dodávek), je závazný.</w:t>
      </w:r>
      <w:r>
        <w:rPr>
          <w:color w:val="auto"/>
          <w:sz w:val="17"/>
          <w:szCs w:val="17"/>
        </w:rPr>
        <w:t xml:space="preserve"> </w:t>
      </w:r>
      <w:r>
        <w:rPr>
          <w:color w:val="auto"/>
          <w:sz w:val="17"/>
          <w:szCs w:val="17"/>
        </w:rPr>
        <w:t xml:space="preserve">Pokud není termín dodání uveden v objednávce ani jinak sjednán, činí dva týdny od uzavření smlouvy.</w:t>
      </w:r>
      <w:r>
        <w:rPr>
          <w:color w:val="auto"/>
          <w:sz w:val="17"/>
          <w:szCs w:val="17"/>
        </w:rPr>
        <w:t xml:space="preserve"> </w:t>
      </w:r>
      <w:r>
        <w:rPr>
          <w:color w:val="auto"/>
          <w:sz w:val="17"/>
          <w:szCs w:val="17"/>
        </w:rPr>
        <w:t xml:space="preserve">Prodávající je povinen nás neprodleně písemně informovat, pokud z jakýchkoli důvodů pravděpodobně nebude schopen dodržet sjednaný termín dodání.</w:t>
      </w:r>
    </w:p>
    <w:p w14:paraId="298F3247" w14:textId="77777777" w:rsidR="00976BC9" w:rsidRPr="0080291B" w:rsidRDefault="00976BC9" w:rsidP="00110299">
      <w:pPr>
        <w:jc w:val="both"/>
        <w:rPr>
          <w:color w:val="auto"/>
          <w:sz w:val="17"/>
          <w:szCs w:val="17"/>
        </w:rPr>
      </w:pPr>
      <w:r>
        <w:rPr>
          <w:color w:val="auto"/>
          <w:sz w:val="17"/>
          <w:szCs w:val="17"/>
        </w:rPr>
        <w:t xml:space="preserve">(2) Pokud prodávající nesplní svou povinnost nebo ji nesplní ve sjednaném termínu dodání, případně se dostane do prodlení, řídí se naše práva – zejména právo na odstoupení od smlouvy a náhradu škody – zákonnými předpisy.</w:t>
      </w:r>
      <w:r>
        <w:rPr>
          <w:color w:val="auto"/>
          <w:sz w:val="17"/>
          <w:szCs w:val="17"/>
        </w:rPr>
        <w:t xml:space="preserve"> </w:t>
      </w:r>
      <w:r>
        <w:rPr>
          <w:color w:val="auto"/>
          <w:sz w:val="17"/>
          <w:szCs w:val="17"/>
        </w:rPr>
        <w:t xml:space="preserve">Ustanovení odst. 3 zůstávají nedotčena.</w:t>
      </w:r>
    </w:p>
    <w:p w14:paraId="7588A90D" w14:textId="01BEB8EA" w:rsidR="00976BC9" w:rsidRPr="0080291B" w:rsidRDefault="00976BC9" w:rsidP="00110299">
      <w:pPr>
        <w:jc w:val="both"/>
        <w:rPr>
          <w:color w:val="auto"/>
          <w:sz w:val="17"/>
          <w:szCs w:val="17"/>
        </w:rPr>
      </w:pPr>
      <w:r>
        <w:rPr>
          <w:color w:val="auto"/>
          <w:sz w:val="17"/>
          <w:szCs w:val="17"/>
        </w:rPr>
        <w:t xml:space="preserve">(3) Pokud je prodávající v prodlení, můžeme požadovat smluvní pokutu ve výši 1 % z netto ceny dotčeného zboží za každý uplynulý kalendářní týden, celkově však nejvýše 5 % z netto ceny zboží dodaného se zpožděním.</w:t>
      </w:r>
      <w:r>
        <w:rPr>
          <w:color w:val="auto"/>
          <w:sz w:val="17"/>
          <w:szCs w:val="17"/>
        </w:rPr>
        <w:t xml:space="preserve"> </w:t>
      </w:r>
      <w:r>
        <w:rPr>
          <w:color w:val="auto"/>
          <w:sz w:val="17"/>
          <w:szCs w:val="17"/>
        </w:rPr>
        <w:t xml:space="preserve">Jsme oprávněni požadovat smluvní pokutu vedle plnění a jako minimální částku náhrady škody, kterou prodávající dluží podle zákonných předpisů; možnost uplatnit nárok na další náhradu škody tím zůstává nedotčena.</w:t>
      </w:r>
    </w:p>
    <w:p w14:paraId="16CA6112" w14:textId="77C805B9" w:rsidR="00976BC9" w:rsidRPr="0080291B" w:rsidRDefault="00976BC9" w:rsidP="002D1F99">
      <w:pPr>
        <w:pStyle w:val="H2"/>
        <w:ind w:left="284" w:hanging="284"/>
        <w:jc w:val="both"/>
        <w:rPr>
          <w:color w:val="auto"/>
          <w:sz w:val="17"/>
          <w:szCs w:val="17"/>
        </w:rPr>
      </w:pPr>
      <w:r>
        <w:rPr>
          <w:color w:val="auto"/>
          <w:sz w:val="17"/>
          <w:szCs w:val="17"/>
        </w:rPr>
        <w:t xml:space="preserve">§ 4 Plnění, dodání, přechod rizika, prodlení s převzetím</w:t>
      </w:r>
    </w:p>
    <w:p w14:paraId="6CFAA110" w14:textId="00C680AB" w:rsidR="00976BC9" w:rsidRPr="0080291B" w:rsidRDefault="00976BC9" w:rsidP="00110299">
      <w:pPr>
        <w:jc w:val="both"/>
        <w:rPr>
          <w:color w:val="auto"/>
          <w:sz w:val="17"/>
          <w:szCs w:val="17"/>
        </w:rPr>
      </w:pPr>
      <w:r>
        <w:rPr>
          <w:color w:val="auto"/>
          <w:sz w:val="17"/>
          <w:szCs w:val="17"/>
        </w:rPr>
        <w:t xml:space="preserve">(1) Prodávající není bez našeho předchozího písemného souhlasu oprávněn nechat provést plnění, k němuž je povinen, třetími osobami (např. subdodavateli).</w:t>
      </w:r>
      <w:r>
        <w:rPr>
          <w:color w:val="auto"/>
          <w:sz w:val="17"/>
          <w:szCs w:val="17"/>
        </w:rPr>
        <w:t xml:space="preserve"> </w:t>
      </w:r>
      <w:r>
        <w:rPr>
          <w:color w:val="auto"/>
          <w:sz w:val="17"/>
          <w:szCs w:val="17"/>
        </w:rPr>
        <w:t xml:space="preserve">Prodávající nese riziko spojené s obstaráním svého plnění, pokud není v konkrétním případě dohodnuto jinak.</w:t>
      </w:r>
    </w:p>
    <w:p w14:paraId="6601E57C" w14:textId="3048D6A0" w:rsidR="00976BC9" w:rsidRPr="0080291B" w:rsidRDefault="00976BC9" w:rsidP="00110299">
      <w:pPr>
        <w:jc w:val="both"/>
        <w:rPr>
          <w:color w:val="auto"/>
          <w:sz w:val="17"/>
          <w:szCs w:val="17"/>
        </w:rPr>
      </w:pPr>
      <w:r>
        <w:rPr>
          <w:color w:val="auto"/>
          <w:sz w:val="17"/>
          <w:szCs w:val="17"/>
        </w:rPr>
        <w:t xml:space="preserve">(2) Dodávka se uskutečňuje „s dodáním na místo určení a zaplacením cla“ (DDP Incoterms 2020) na místo uvedené v objednávce, pokud není výslovně dohodnuto jinak.</w:t>
      </w:r>
      <w:r>
        <w:rPr>
          <w:color w:val="auto"/>
          <w:sz w:val="17"/>
          <w:szCs w:val="17"/>
        </w:rPr>
        <w:t xml:space="preserve"> </w:t>
      </w:r>
      <w:r>
        <w:rPr>
          <w:color w:val="auto"/>
          <w:sz w:val="17"/>
          <w:szCs w:val="17"/>
        </w:rPr>
        <w:t xml:space="preserve">Jestliže není místo určení uvedeno a není dohodnuto jinak, musí být dodávka uskutečněna do sídla člena skupiny Krone, který objednávku zadal.</w:t>
      </w:r>
      <w:r>
        <w:rPr>
          <w:color w:val="auto"/>
          <w:sz w:val="17"/>
          <w:szCs w:val="17"/>
        </w:rPr>
        <w:t xml:space="preserve"> </w:t>
      </w:r>
      <w:r>
        <w:rPr>
          <w:color w:val="auto"/>
          <w:sz w:val="17"/>
          <w:szCs w:val="17"/>
        </w:rPr>
        <w:t xml:space="preserve">Místem určení je zároveň i místo splnění (povinnost k dodání).</w:t>
      </w:r>
    </w:p>
    <w:p w14:paraId="71CDBDDB" w14:textId="297D1684" w:rsidR="00976BC9" w:rsidRPr="0080291B" w:rsidRDefault="00976BC9" w:rsidP="00110299">
      <w:pPr>
        <w:jc w:val="both"/>
        <w:rPr>
          <w:color w:val="auto"/>
          <w:sz w:val="17"/>
          <w:szCs w:val="17"/>
        </w:rPr>
      </w:pPr>
      <w:r>
        <w:rPr>
          <w:color w:val="auto"/>
          <w:sz w:val="17"/>
          <w:szCs w:val="17"/>
        </w:rPr>
        <w:t xml:space="preserve">(3) K dodávce je třeba přiložit dodací list (s číslem dodacího listu) s uvedením data (vystavení a odeslání), obsahu dodávky (objednacího čísla / objednacích čísel), počtu (množství v jednotkách) a označením materiálu), jména a adresy prodávajícího a také našeho identifikačního čísla objednávky (datum a číslo objednávky / číslo plánu dodávek).</w:t>
      </w:r>
      <w:r>
        <w:rPr>
          <w:color w:val="auto"/>
          <w:sz w:val="17"/>
          <w:szCs w:val="17"/>
        </w:rPr>
        <w:t xml:space="preserve"> </w:t>
      </w:r>
      <w:r>
        <w:rPr>
          <w:color w:val="auto"/>
          <w:sz w:val="17"/>
          <w:szCs w:val="17"/>
        </w:rPr>
        <w:t xml:space="preserve">Pokud dodací list chybí, je neúplný nebo nesprávně vyplněný, neneseme odpovědnost za zpoždění při zpracování a úhradě, které z toho vyplývají.</w:t>
      </w:r>
    </w:p>
    <w:p w14:paraId="7CF96567" w14:textId="77777777" w:rsidR="00976BC9" w:rsidRPr="0080291B" w:rsidRDefault="00976BC9" w:rsidP="00110299">
      <w:pPr>
        <w:jc w:val="both"/>
        <w:rPr>
          <w:color w:val="auto"/>
          <w:sz w:val="17"/>
          <w:szCs w:val="17"/>
        </w:rPr>
      </w:pPr>
      <w:r>
        <w:rPr>
          <w:color w:val="auto"/>
          <w:sz w:val="17"/>
          <w:szCs w:val="17"/>
        </w:rPr>
        <w:t xml:space="preserve">Samostatně od dodacího listu je nám třeba neprodleně zaslat odpovídající avízo o odeslání se stejným obsahem.</w:t>
      </w:r>
    </w:p>
    <w:p w14:paraId="519CB900" w14:textId="4E5E38EB" w:rsidR="00F048C2" w:rsidRDefault="00F048C2" w:rsidP="00110299">
      <w:pPr>
        <w:jc w:val="both"/>
        <w:rPr>
          <w:color w:val="auto"/>
          <w:sz w:val="17"/>
          <w:szCs w:val="17"/>
        </w:rPr>
      </w:pPr>
      <w:r>
        <w:rPr>
          <w:color w:val="auto"/>
          <w:sz w:val="17"/>
          <w:szCs w:val="17"/>
        </w:rPr>
        <w:t xml:space="preserve">(4) Při dodání je prodávající povinen použít vhodné obaly, které chrání dodávaný předmět zejména před povětrnostními vlivy a poškozením, a pokud je to možné, použít standardní přepravní prostředky.</w:t>
      </w:r>
      <w:r>
        <w:rPr>
          <w:color w:val="auto"/>
          <w:sz w:val="17"/>
          <w:szCs w:val="17"/>
        </w:rPr>
        <w:t xml:space="preserve"> </w:t>
      </w:r>
      <w:r>
        <w:rPr>
          <w:color w:val="auto"/>
          <w:sz w:val="17"/>
          <w:szCs w:val="17"/>
        </w:rPr>
        <w:t xml:space="preserve">Použití speciálních přepravních prostředků je třeba s námi předem odsouhlasit.</w:t>
      </w:r>
      <w:r>
        <w:rPr>
          <w:color w:val="auto"/>
          <w:sz w:val="17"/>
          <w:szCs w:val="17"/>
        </w:rPr>
        <w:t xml:space="preserve"> </w:t>
      </w:r>
      <w:r>
        <w:rPr>
          <w:color w:val="auto"/>
          <w:sz w:val="17"/>
          <w:szCs w:val="17"/>
        </w:rPr>
        <w:t xml:space="preserve">Obal musí navíc splňovat následující požadavky: odolnost proti povětrnostním vlivům, stohovatelnost a třídění podle druhu zboží (žádné smíšené palety).</w:t>
      </w:r>
      <w:r>
        <w:rPr>
          <w:color w:val="auto"/>
          <w:sz w:val="17"/>
          <w:szCs w:val="17"/>
        </w:rPr>
        <w:t xml:space="preserve"> </w:t>
      </w:r>
      <w:r>
        <w:rPr>
          <w:color w:val="auto"/>
          <w:sz w:val="17"/>
          <w:szCs w:val="17"/>
        </w:rPr>
        <w:t xml:space="preserve">Jestliže není možné použít obal obsahující pouze jeden druh zboží, musí být použité obalové materiály uvedeny na štítku odolném proti povětrnostním vlivům, který se připevní na dodávané zboží nebo na jeho obal.</w:t>
      </w:r>
      <w:r>
        <w:rPr>
          <w:color w:val="auto"/>
          <w:sz w:val="17"/>
          <w:szCs w:val="17"/>
        </w:rPr>
        <w:t xml:space="preserve"> </w:t>
      </w:r>
    </w:p>
    <w:p w14:paraId="247B98AC" w14:textId="08E8E6B4" w:rsidR="00A817F9" w:rsidRDefault="00A817F9" w:rsidP="00110299">
      <w:pPr>
        <w:jc w:val="both"/>
        <w:rPr>
          <w:color w:val="auto"/>
          <w:sz w:val="17"/>
          <w:szCs w:val="17"/>
        </w:rPr>
      </w:pPr>
      <w:r>
        <w:rPr>
          <w:color w:val="auto"/>
          <w:sz w:val="17"/>
          <w:szCs w:val="17"/>
        </w:rPr>
        <w:t xml:space="preserve">Na štítku odolném proti povětrnostním vlivům, který by měl být pokud možno vyhotoven v souladu s příslušným doporučením VDA, je třeba uvést (kromě toho) následující údaje: příjemce, jméno a adresu prodávajícího, číslo objednávky / číslo plánu dodávek, naše číslo materiálu, množství a jednotky, hmotnost a datum odeslání.</w:t>
      </w:r>
      <w:r>
        <w:rPr>
          <w:color w:val="auto"/>
          <w:sz w:val="17"/>
          <w:szCs w:val="17"/>
        </w:rPr>
        <w:t xml:space="preserve"> </w:t>
      </w:r>
      <w:r>
        <w:rPr>
          <w:color w:val="auto"/>
          <w:sz w:val="17"/>
          <w:szCs w:val="17"/>
        </w:rPr>
        <w:t xml:space="preserve">Samolepicí štítky s popisem zboží nesmí být připevňovány na obalový materiál a/nebo na dodávaný předmět.</w:t>
      </w:r>
    </w:p>
    <w:p w14:paraId="06B42186" w14:textId="3ED59873" w:rsidR="00976BC9" w:rsidRPr="0080291B" w:rsidRDefault="00976BC9" w:rsidP="00110299">
      <w:pPr>
        <w:jc w:val="both"/>
        <w:rPr>
          <w:color w:val="auto"/>
          <w:sz w:val="17"/>
          <w:szCs w:val="17"/>
        </w:rPr>
      </w:pPr>
      <w:r>
        <w:rPr>
          <w:color w:val="auto"/>
          <w:sz w:val="17"/>
          <w:szCs w:val="17"/>
        </w:rPr>
        <w:t xml:space="preserve">(5) Nebezpečí náhodné ztráty a náhodného poškození zboží přechází na nás v okamžiku předání v místě splnění.</w:t>
      </w:r>
      <w:r>
        <w:rPr>
          <w:color w:val="auto"/>
          <w:sz w:val="17"/>
          <w:szCs w:val="17"/>
        </w:rPr>
        <w:t xml:space="preserve"> </w:t>
      </w:r>
      <w:r>
        <w:rPr>
          <w:color w:val="auto"/>
          <w:sz w:val="17"/>
          <w:szCs w:val="17"/>
        </w:rPr>
        <w:t xml:space="preserve">Pokud je sjednána přejímka, je tato rozhodující pro přechod nebezpečí.</w:t>
      </w:r>
      <w:r>
        <w:rPr>
          <w:color w:val="auto"/>
          <w:sz w:val="17"/>
          <w:szCs w:val="17"/>
        </w:rPr>
        <w:t xml:space="preserve"> </w:t>
      </w:r>
      <w:r>
        <w:rPr>
          <w:color w:val="auto"/>
          <w:sz w:val="17"/>
          <w:szCs w:val="17"/>
        </w:rPr>
        <w:t xml:space="preserve">Pro přejímku platí odpovídajícím způsobem zákonné předpisy týkající se smluv o dílo.</w:t>
      </w:r>
      <w:r>
        <w:rPr>
          <w:color w:val="auto"/>
          <w:sz w:val="17"/>
          <w:szCs w:val="17"/>
        </w:rPr>
        <w:t xml:space="preserve"> </w:t>
      </w:r>
      <w:r>
        <w:rPr>
          <w:color w:val="auto"/>
          <w:sz w:val="17"/>
          <w:szCs w:val="17"/>
        </w:rPr>
        <w:t xml:space="preserve">Předání nebo převzetí se v tomto ohledu rovná situaci, kdy jsme v prodlení s převzetím.</w:t>
      </w:r>
    </w:p>
    <w:p w14:paraId="4776C3F5" w14:textId="23464D18" w:rsidR="00976BC9" w:rsidRDefault="00976BC9" w:rsidP="00110299">
      <w:pPr>
        <w:jc w:val="both"/>
        <w:rPr>
          <w:color w:val="auto"/>
          <w:sz w:val="17"/>
          <w:szCs w:val="17"/>
        </w:rPr>
      </w:pPr>
      <w:r>
        <w:rPr>
          <w:color w:val="auto"/>
          <w:sz w:val="17"/>
          <w:szCs w:val="17"/>
        </w:rPr>
        <w:t xml:space="preserve">(6) Pro vznik našeho prodlení s převzetím zásadně platí zákonné předpisy.</w:t>
      </w:r>
      <w:r>
        <w:rPr>
          <w:color w:val="auto"/>
          <w:sz w:val="17"/>
          <w:szCs w:val="17"/>
        </w:rPr>
        <w:t xml:space="preserve"> </w:t>
      </w:r>
      <w:r>
        <w:rPr>
          <w:color w:val="auto"/>
          <w:sz w:val="17"/>
          <w:szCs w:val="17"/>
        </w:rPr>
        <w:t xml:space="preserve">Prodávající nám však musí výslovně nabídnout své plnění i v případě, že byla pro úkon nebo součinnost sjednána z naší strany (např. poskytnutí materiálu) určitá nebo určitelná lhůta.</w:t>
      </w:r>
      <w:r>
        <w:rPr>
          <w:color w:val="auto"/>
          <w:sz w:val="17"/>
          <w:szCs w:val="17"/>
        </w:rPr>
        <w:t xml:space="preserve"> </w:t>
      </w:r>
      <w:r>
        <w:rPr>
          <w:color w:val="auto"/>
          <w:sz w:val="17"/>
          <w:szCs w:val="17"/>
        </w:rPr>
        <w:t xml:space="preserve">Pokud se dostaneme do prodlení s převzetím, může prodávající v souladu s právními předpisy požadovat náhradu svých dodatečných výdajů (§ 304 německého občanského zákoníku).</w:t>
      </w:r>
      <w:r>
        <w:rPr>
          <w:color w:val="auto"/>
          <w:sz w:val="17"/>
          <w:szCs w:val="17"/>
        </w:rPr>
        <w:t xml:space="preserve"> </w:t>
      </w:r>
      <w:r>
        <w:rPr>
          <w:color w:val="auto"/>
          <w:sz w:val="17"/>
          <w:szCs w:val="17"/>
        </w:rPr>
        <w:t xml:space="preserve">Pokud se smlouva týká věci, kterou má vyrobit prodávající a která je nezaměnitelná (zakázková výroba), náleží prodávajícímu další práva pouze v případě, že jsme se zavázali k součinnosti a za neposkytnutí této součinnosti neseme odpovědnost.</w:t>
      </w:r>
    </w:p>
    <w:p w14:paraId="2C05E8E8" w14:textId="5B0858F9" w:rsidR="00010650" w:rsidRPr="0080291B" w:rsidRDefault="00010650" w:rsidP="00110299">
      <w:pPr>
        <w:jc w:val="both"/>
        <w:rPr>
          <w:color w:val="auto"/>
          <w:sz w:val="17"/>
          <w:szCs w:val="17"/>
        </w:rPr>
      </w:pPr>
      <w:r>
        <w:rPr>
          <w:color w:val="auto"/>
          <w:sz w:val="17"/>
          <w:szCs w:val="17"/>
        </w:rPr>
        <w:t xml:space="preserve">(7) Prodávající je oprávněn provádět dílčí dodávky pouze v případě, že je to sjednáno ve smlouvě nebo pokud jsme s tím předem alespoň písemně souhlasili.</w:t>
      </w:r>
      <w:r>
        <w:rPr>
          <w:color w:val="auto"/>
          <w:sz w:val="17"/>
          <w:szCs w:val="17"/>
        </w:rPr>
        <w:t xml:space="preserve"> </w:t>
      </w:r>
      <w:r>
        <w:rPr>
          <w:color w:val="auto"/>
          <w:sz w:val="17"/>
          <w:szCs w:val="17"/>
        </w:rPr>
        <w:t xml:space="preserve">Totéž platí odpovídajícím způsobem pro dodávky před sjednaným termínem dodání.</w:t>
      </w:r>
    </w:p>
    <w:p w14:paraId="32486346" w14:textId="77777777" w:rsidR="00976BC9" w:rsidRPr="0080291B" w:rsidRDefault="00976BC9" w:rsidP="00110299">
      <w:pPr>
        <w:pStyle w:val="H2"/>
        <w:jc w:val="both"/>
        <w:rPr>
          <w:color w:val="auto"/>
          <w:sz w:val="17"/>
          <w:szCs w:val="17"/>
        </w:rPr>
      </w:pPr>
      <w:r>
        <w:rPr>
          <w:color w:val="auto"/>
          <w:sz w:val="17"/>
          <w:szCs w:val="17"/>
        </w:rPr>
        <w:t xml:space="preserve">§ 5 Ceny a platební podmínky</w:t>
      </w:r>
    </w:p>
    <w:p w14:paraId="1E154308" w14:textId="6A4A3EB1" w:rsidR="00976BC9" w:rsidRPr="0080291B" w:rsidRDefault="00976BC9" w:rsidP="00110299">
      <w:pPr>
        <w:jc w:val="both"/>
        <w:rPr>
          <w:color w:val="auto"/>
          <w:sz w:val="17"/>
          <w:szCs w:val="17"/>
        </w:rPr>
      </w:pPr>
      <w:r>
        <w:rPr>
          <w:color w:val="auto"/>
          <w:sz w:val="17"/>
          <w:szCs w:val="17"/>
        </w:rPr>
        <w:t xml:space="preserve">(1) Cena uvedená v objednávce je závazná.</w:t>
      </w:r>
      <w:r>
        <w:rPr>
          <w:color w:val="auto"/>
          <w:sz w:val="17"/>
          <w:szCs w:val="17"/>
        </w:rPr>
        <w:t xml:space="preserve"> </w:t>
      </w:r>
      <w:r>
        <w:rPr>
          <w:color w:val="auto"/>
          <w:sz w:val="17"/>
          <w:szCs w:val="17"/>
        </w:rPr>
        <w:t xml:space="preserve">Všechny ceny jsou uvedeny včetně zákonné daně z přidané hodnoty, pokud není uvedena samostatně, s výjimkou případů, kdy je zřejmé, že objednané plnění podléhá dani z přidané hodnoty.</w:t>
      </w:r>
    </w:p>
    <w:p w14:paraId="30B95223" w14:textId="76FB65FA" w:rsidR="00976BC9" w:rsidRPr="0080291B" w:rsidRDefault="00976BC9" w:rsidP="00110299">
      <w:pPr>
        <w:jc w:val="both"/>
        <w:rPr>
          <w:color w:val="auto"/>
          <w:sz w:val="17"/>
          <w:szCs w:val="17"/>
        </w:rPr>
      </w:pPr>
      <w:r>
        <w:rPr>
          <w:color w:val="auto"/>
          <w:sz w:val="17"/>
          <w:szCs w:val="17"/>
        </w:rPr>
        <w:t xml:space="preserve">(2) Není-li v konkrétním případě dohodnuto jinak, zahrnuje cena veškeré plnění a vedlejší plnění prodávajícího (např. montáž, instalaci) jakož i veškeré vedlejší náklady (např. řádné balení, náklady na dopravu včetně případného pojištění dopravy a odpovědnosti za škodu, cla a náklady na celní odbavení).</w:t>
      </w:r>
      <w:r>
        <w:rPr>
          <w:color w:val="auto"/>
          <w:sz w:val="17"/>
          <w:szCs w:val="17"/>
        </w:rPr>
        <w:t xml:space="preserve"> </w:t>
      </w:r>
      <w:r>
        <w:rPr>
          <w:color w:val="auto"/>
          <w:sz w:val="17"/>
          <w:szCs w:val="17"/>
        </w:rPr>
        <w:t xml:space="preserve">Prodávající je povinen na naši žádost převzít obalový materiál na své náklady.</w:t>
      </w:r>
    </w:p>
    <w:p w14:paraId="5090E673" w14:textId="23D3FF06" w:rsidR="00976BC9" w:rsidRPr="0080291B" w:rsidRDefault="00976BC9" w:rsidP="00110299">
      <w:pPr>
        <w:jc w:val="both"/>
        <w:rPr>
          <w:color w:val="auto"/>
          <w:sz w:val="17"/>
          <w:szCs w:val="17"/>
        </w:rPr>
      </w:pPr>
      <w:r>
        <w:rPr>
          <w:color w:val="auto"/>
          <w:sz w:val="17"/>
          <w:szCs w:val="17"/>
        </w:rPr>
        <w:t xml:space="preserve">(3) Dohodnutá cena je splatná do 30 kalendářních dnů od úplného dodání zboží a plnění (včetně případné dohodnuté přejímky) a od obdržení řádné faktury.</w:t>
      </w:r>
      <w:r>
        <w:rPr>
          <w:color w:val="auto"/>
          <w:sz w:val="17"/>
          <w:szCs w:val="17"/>
        </w:rPr>
        <w:t xml:space="preserve"> </w:t>
      </w:r>
      <w:r>
        <w:rPr>
          <w:color w:val="auto"/>
          <w:sz w:val="17"/>
          <w:szCs w:val="17"/>
        </w:rPr>
        <w:t xml:space="preserve">Pokud provedeme platbu do 14 kalendářních dnů, poskytne nám prodávající 3% slevu z netto částky faktury, pokud není výslovně dohodnuto jinak.</w:t>
      </w:r>
      <w:r>
        <w:rPr>
          <w:color w:val="auto"/>
          <w:sz w:val="17"/>
          <w:szCs w:val="17"/>
        </w:rPr>
        <w:t xml:space="preserve"> </w:t>
      </w:r>
      <w:r>
        <w:rPr>
          <w:color w:val="auto"/>
          <w:sz w:val="17"/>
          <w:szCs w:val="17"/>
        </w:rPr>
        <w:t xml:space="preserve">V případě bankovního převodu se platba považuje za včasnou, pokud náš příkaz k převodu obdrží naše banka před uplynutím platební lhůty; za zpoždění způsobená bankami zapojenými do platebního procesu neneseme odpovědnost.</w:t>
      </w:r>
    </w:p>
    <w:p w14:paraId="61E5AC88" w14:textId="2B5FB313" w:rsidR="00976BC9" w:rsidRDefault="00976BC9" w:rsidP="00110299">
      <w:pPr>
        <w:jc w:val="both"/>
        <w:rPr>
          <w:color w:val="auto"/>
          <w:sz w:val="17"/>
          <w:szCs w:val="17"/>
        </w:rPr>
      </w:pPr>
      <w:r>
        <w:rPr>
          <w:color w:val="auto"/>
          <w:sz w:val="17"/>
          <w:szCs w:val="17"/>
        </w:rPr>
        <w:t xml:space="preserve">(4) Nedlužíme úroky z prodlení.</w:t>
      </w:r>
      <w:r>
        <w:rPr>
          <w:color w:val="auto"/>
          <w:sz w:val="17"/>
          <w:szCs w:val="17"/>
        </w:rPr>
        <w:t xml:space="preserve"> </w:t>
      </w:r>
      <w:r>
        <w:rPr>
          <w:color w:val="auto"/>
          <w:sz w:val="17"/>
          <w:szCs w:val="17"/>
        </w:rPr>
        <w:t xml:space="preserve">Úrok z prodlení činí maximálně pět procentních bodů ročně nad příslušnou základní úrokovou sazbou.</w:t>
      </w:r>
      <w:r>
        <w:rPr>
          <w:color w:val="auto"/>
          <w:sz w:val="17"/>
          <w:szCs w:val="17"/>
        </w:rPr>
        <w:t xml:space="preserve"> </w:t>
      </w:r>
      <w:r>
        <w:rPr>
          <w:color w:val="auto"/>
          <w:sz w:val="17"/>
          <w:szCs w:val="17"/>
        </w:rPr>
        <w:t xml:space="preserve">Pro vznik našeho prodlení platí zákonné předpisy, přičemž je však v každém případě nutné, aby prodávající zaslal písemnou upomínku.</w:t>
      </w:r>
    </w:p>
    <w:p w14:paraId="0A6F3EDE" w14:textId="4E398D51" w:rsidR="0042609B" w:rsidRPr="0080291B" w:rsidRDefault="0042609B" w:rsidP="0042609B">
      <w:pPr>
        <w:jc w:val="both"/>
        <w:rPr>
          <w:color w:val="auto"/>
          <w:sz w:val="17"/>
          <w:szCs w:val="17"/>
        </w:rPr>
      </w:pPr>
      <w:r>
        <w:rPr>
          <w:color w:val="auto"/>
          <w:sz w:val="17"/>
          <w:szCs w:val="17"/>
        </w:rPr>
        <w:t xml:space="preserve">(5) Fakturu musí zaslat prodávající společnosti ze skupiny KRONE, které má být zboží dodáno.</w:t>
      </w:r>
      <w:r>
        <w:rPr>
          <w:color w:val="auto"/>
          <w:sz w:val="17"/>
          <w:szCs w:val="17"/>
        </w:rPr>
        <w:t xml:space="preserve"> </w:t>
      </w:r>
      <w:r>
        <w:rPr>
          <w:color w:val="auto"/>
          <w:sz w:val="17"/>
          <w:szCs w:val="17"/>
        </w:rPr>
        <w:t xml:space="preserve">Faktura musí obsahovat číslo a datum příslušné smlouvy/objednávky, identifikační číslo prodávajícího pro účely daně z přidané hodnoty, číslo a datum dodacího listu a druh a množství fakturovaného zboží.</w:t>
      </w:r>
      <w:r>
        <w:rPr>
          <w:color w:val="auto"/>
          <w:sz w:val="17"/>
          <w:szCs w:val="17"/>
        </w:rPr>
        <w:t xml:space="preserve"> </w:t>
      </w:r>
      <w:r>
        <w:rPr>
          <w:color w:val="auto"/>
          <w:sz w:val="17"/>
          <w:szCs w:val="17"/>
        </w:rPr>
        <w:t xml:space="preserve">Faktura se má zásadně vztahovat pouze na jeden dodací list.</w:t>
      </w:r>
      <w:r>
        <w:rPr>
          <w:color w:val="auto"/>
          <w:sz w:val="17"/>
          <w:szCs w:val="17"/>
        </w:rPr>
        <w:t xml:space="preserve"> </w:t>
      </w:r>
      <w:r>
        <w:rPr>
          <w:color w:val="auto"/>
          <w:sz w:val="17"/>
          <w:szCs w:val="17"/>
        </w:rPr>
        <w:t xml:space="preserve">Dílčí faktury je třeba jako takové označit.</w:t>
      </w:r>
    </w:p>
    <w:p w14:paraId="4318C6AE" w14:textId="31C69CCC" w:rsidR="00976BC9" w:rsidRPr="0080291B" w:rsidRDefault="00976BC9" w:rsidP="00110299">
      <w:pPr>
        <w:jc w:val="both"/>
        <w:rPr>
          <w:color w:val="auto"/>
          <w:sz w:val="17"/>
          <w:szCs w:val="17"/>
        </w:rPr>
      </w:pPr>
      <w:r>
        <w:rPr>
          <w:color w:val="auto"/>
          <w:sz w:val="17"/>
          <w:szCs w:val="17"/>
        </w:rPr>
        <w:t xml:space="preserve">(6) Právo na započtení a zadržení plnění, jakož i právo vznést námitku na neplnění smlouvy máme v rozsahu stanoveném zákonem.</w:t>
      </w:r>
      <w:r>
        <w:rPr>
          <w:color w:val="auto"/>
          <w:sz w:val="17"/>
          <w:szCs w:val="17"/>
        </w:rPr>
        <w:t xml:space="preserve"> </w:t>
      </w:r>
      <w:r>
        <w:rPr>
          <w:color w:val="auto"/>
          <w:sz w:val="17"/>
          <w:szCs w:val="17"/>
        </w:rPr>
        <w:t xml:space="preserve">Jsme zejména oprávněni zadržet splatné platby, dokud máme vůči prodávajícímu nároky z neúplného nebo vadného plnění.</w:t>
      </w:r>
    </w:p>
    <w:p w14:paraId="288AE2EB" w14:textId="05B379ED" w:rsidR="00976BC9" w:rsidRDefault="00976BC9" w:rsidP="00110299">
      <w:pPr>
        <w:jc w:val="both"/>
        <w:rPr>
          <w:color w:val="auto"/>
          <w:sz w:val="17"/>
          <w:szCs w:val="17"/>
        </w:rPr>
      </w:pPr>
      <w:r>
        <w:rPr>
          <w:color w:val="auto"/>
          <w:sz w:val="17"/>
          <w:szCs w:val="17"/>
        </w:rPr>
        <w:t xml:space="preserve">(7) Prodávající má právo na započtení nebo zadržení pouze v případě právoplatně přiznaných nebo nesporných protipohledávek.</w:t>
      </w:r>
    </w:p>
    <w:p w14:paraId="372D9C99" w14:textId="2630FFB9" w:rsidR="000A1F19" w:rsidRPr="0080291B" w:rsidRDefault="000A1F19" w:rsidP="00110299">
      <w:pPr>
        <w:jc w:val="both"/>
        <w:rPr>
          <w:color w:val="auto"/>
          <w:sz w:val="17"/>
          <w:szCs w:val="17"/>
        </w:rPr>
      </w:pPr>
      <w:r>
        <w:rPr>
          <w:color w:val="auto"/>
          <w:sz w:val="17"/>
          <w:szCs w:val="17"/>
        </w:rPr>
        <w:t xml:space="preserve">(8) Vyplacení odměny prodávajícímu z naší strany neznamená uznání bezvadné a řádné dodávky/plnění ze strany prodávajícího.</w:t>
      </w:r>
    </w:p>
    <w:p w14:paraId="733025D0" w14:textId="5A046A8E" w:rsidR="003D4ECC" w:rsidRPr="0080291B" w:rsidRDefault="00976BC9" w:rsidP="003D4ECC">
      <w:pPr>
        <w:pStyle w:val="H2"/>
        <w:jc w:val="both"/>
        <w:rPr>
          <w:color w:val="auto"/>
          <w:sz w:val="17"/>
          <w:szCs w:val="17"/>
        </w:rPr>
      </w:pPr>
      <w:r>
        <w:rPr>
          <w:color w:val="auto"/>
          <w:sz w:val="17"/>
          <w:szCs w:val="17"/>
        </w:rPr>
        <w:t xml:space="preserve">§ 6 Náhradní díly</w:t>
      </w:r>
    </w:p>
    <w:p w14:paraId="1927919A" w14:textId="77777777" w:rsidR="003D4ECC" w:rsidRPr="0080291B" w:rsidRDefault="003D4ECC" w:rsidP="003D4ECC">
      <w:pPr>
        <w:pStyle w:val="H2"/>
        <w:jc w:val="both"/>
        <w:rPr>
          <w:b w:val="0"/>
          <w:color w:val="auto"/>
          <w:sz w:val="17"/>
          <w:szCs w:val="17"/>
        </w:rPr>
      </w:pPr>
      <w:r>
        <w:rPr>
          <w:b w:val="0"/>
          <w:bCs w:val="0"/>
          <w:color w:val="auto"/>
          <w:sz w:val="17"/>
          <w:szCs w:val="17"/>
        </w:rPr>
        <w:t xml:space="preserve">(1)</w:t>
      </w:r>
      <w:r>
        <w:rPr>
          <w:b w:val="0"/>
          <w:color w:val="auto"/>
          <w:sz w:val="17"/>
          <w:szCs w:val="17"/>
        </w:rPr>
        <w:t xml:space="preserve"> Bez ohledu na to, zda dodací smlouva nadále platí, se prodávající zavazuje dodávat nám nebo námi určeným třetím stranám zboží v dostatečném množství pro použití jako náhradní díly, a to po dobu patnácti (15) let od ukončení dodávek zboží prodávajícím pro naši sériovou výrobu nebo po kratší dobu, kterou určíme alespoň písemně.</w:t>
      </w:r>
      <w:r>
        <w:rPr>
          <w:b w:val="0"/>
          <w:color w:val="auto"/>
          <w:sz w:val="17"/>
          <w:szCs w:val="17"/>
        </w:rPr>
        <w:t xml:space="preserve"> </w:t>
      </w:r>
      <w:r>
        <w:rPr>
          <w:b w:val="0"/>
          <w:color w:val="auto"/>
          <w:sz w:val="17"/>
          <w:szCs w:val="17"/>
        </w:rPr>
        <w:t xml:space="preserve">Prodávající je povinen zajistit, aby jeho subdodavatelé dodržovali ustanovení obsažená v tomto odstavci.</w:t>
      </w:r>
      <w:r>
        <w:rPr>
          <w:b w:val="0"/>
          <w:color w:val="auto"/>
          <w:sz w:val="17"/>
          <w:szCs w:val="17"/>
        </w:rPr>
        <w:t xml:space="preserve"> </w:t>
      </w:r>
    </w:p>
    <w:p w14:paraId="1E09904C" w14:textId="341254E7" w:rsidR="003D4ECC" w:rsidRPr="0080291B" w:rsidRDefault="003D4ECC" w:rsidP="003A4421">
      <w:pPr>
        <w:pStyle w:val="H2"/>
        <w:jc w:val="both"/>
        <w:rPr>
          <w:b w:val="0"/>
          <w:bCs w:val="0"/>
          <w:color w:val="auto"/>
          <w:sz w:val="17"/>
          <w:szCs w:val="17"/>
        </w:rPr>
      </w:pPr>
      <w:r>
        <w:rPr>
          <w:b w:val="0"/>
          <w:bCs w:val="0"/>
          <w:color w:val="auto"/>
          <w:sz w:val="17"/>
          <w:szCs w:val="17"/>
        </w:rPr>
        <w:t xml:space="preserve">(2) Po dobu platnosti dodací smlouvy se cena zboží používaného jako náhradní díly řídí sériovou cenou sjednanou v dodací smlouvě.</w:t>
      </w:r>
      <w:r>
        <w:rPr>
          <w:b w:val="0"/>
          <w:bCs w:val="0"/>
          <w:color w:val="auto"/>
          <w:sz w:val="17"/>
          <w:szCs w:val="17"/>
        </w:rPr>
        <w:t xml:space="preserve"> </w:t>
      </w:r>
      <w:r>
        <w:rPr>
          <w:b w:val="0"/>
          <w:bCs w:val="0"/>
          <w:color w:val="auto"/>
          <w:sz w:val="17"/>
          <w:szCs w:val="17"/>
        </w:rPr>
        <w:t xml:space="preserve">Cena za dodací období prodloužené podle odst. 1 bude sjednána oběma stranami zvlášť.</w:t>
      </w:r>
      <w:r>
        <w:rPr>
          <w:b w:val="0"/>
          <w:bCs w:val="0"/>
          <w:color w:val="auto"/>
          <w:sz w:val="17"/>
          <w:szCs w:val="17"/>
        </w:rPr>
        <w:t xml:space="preserve"> </w:t>
      </w:r>
    </w:p>
    <w:p w14:paraId="6FF174CB" w14:textId="77777777" w:rsidR="003D4ECC" w:rsidRPr="0080291B" w:rsidRDefault="003D4ECC" w:rsidP="003A4421">
      <w:pPr>
        <w:pStyle w:val="H2"/>
        <w:jc w:val="both"/>
        <w:rPr>
          <w:b w:val="0"/>
          <w:color w:val="auto"/>
          <w:sz w:val="17"/>
          <w:szCs w:val="17"/>
        </w:rPr>
      </w:pPr>
      <w:r>
        <w:rPr>
          <w:b w:val="0"/>
          <w:color w:val="auto"/>
          <w:sz w:val="17"/>
          <w:szCs w:val="17"/>
        </w:rPr>
        <w:t xml:space="preserve">(3) Jsme oprávněni nakupovat zboží, které se používá jako náhradní díly, přímo od subdodavatelů prodávajícího nebo od jakékoli třetí strany.</w:t>
      </w:r>
    </w:p>
    <w:p w14:paraId="1D1A9100" w14:textId="77777777" w:rsidR="003A4421" w:rsidRPr="0080291B" w:rsidRDefault="003D4ECC" w:rsidP="003A4421">
      <w:pPr>
        <w:pStyle w:val="H2"/>
        <w:jc w:val="both"/>
        <w:rPr>
          <w:color w:val="auto"/>
          <w:sz w:val="17"/>
          <w:szCs w:val="17"/>
        </w:rPr>
      </w:pPr>
      <w:r>
        <w:rPr>
          <w:color w:val="auto"/>
          <w:sz w:val="17"/>
          <w:szCs w:val="17"/>
        </w:rPr>
        <w:t xml:space="preserve">§ 7 Ostatní povinnosti prodávajícího</w:t>
      </w:r>
    </w:p>
    <w:p w14:paraId="1F396D37" w14:textId="34301BCD" w:rsidR="003D4ECC" w:rsidRPr="0080291B" w:rsidRDefault="003A4421" w:rsidP="003A4421">
      <w:pPr>
        <w:jc w:val="both"/>
        <w:rPr>
          <w:color w:val="auto"/>
          <w:sz w:val="17"/>
          <w:szCs w:val="17"/>
        </w:rPr>
      </w:pPr>
      <w:r>
        <w:rPr>
          <w:color w:val="auto"/>
          <w:sz w:val="17"/>
          <w:szCs w:val="17"/>
        </w:rPr>
        <w:t xml:space="preserve">(1) </w:t>
      </w:r>
      <w:r>
        <w:rPr>
          <w:color w:val="auto"/>
          <w:sz w:val="17"/>
          <w:szCs w:val="17"/>
          <w:u w:val="single"/>
        </w:rPr>
        <w:t xml:space="preserve">Označení montážního dílu:</w:t>
      </w:r>
      <w:r>
        <w:rPr>
          <w:color w:val="auto"/>
          <w:sz w:val="17"/>
          <w:szCs w:val="17"/>
        </w:rPr>
        <w:t xml:space="preserve"> Prodávající zajistí vhodným označením zboží číselnou řadou, aby bylo možné zboží přiřadit k jedné z jeho výrobních šarží.</w:t>
      </w:r>
      <w:r>
        <w:rPr>
          <w:color w:val="auto"/>
          <w:sz w:val="17"/>
          <w:szCs w:val="17"/>
        </w:rPr>
        <w:t xml:space="preserve"> </w:t>
      </w:r>
      <w:r>
        <w:rPr>
          <w:color w:val="auto"/>
          <w:sz w:val="17"/>
          <w:szCs w:val="17"/>
        </w:rPr>
        <w:t xml:space="preserve">Pokud odebírá součásti od subdodavatelů, musí stejným způsobem zajistit i sledovatelnost až k těmto subdodavatelům.</w:t>
      </w:r>
    </w:p>
    <w:p w14:paraId="791FA401" w14:textId="34A75673" w:rsidR="003A4421" w:rsidRPr="0080291B" w:rsidRDefault="003A4421" w:rsidP="003A4421">
      <w:pPr>
        <w:jc w:val="both"/>
        <w:rPr>
          <w:color w:val="auto"/>
          <w:sz w:val="17"/>
          <w:szCs w:val="17"/>
        </w:rPr>
      </w:pPr>
      <w:r>
        <w:rPr>
          <w:color w:val="auto"/>
          <w:sz w:val="17"/>
          <w:szCs w:val="17"/>
        </w:rPr>
        <w:t xml:space="preserve">(2) </w:t>
      </w:r>
      <w:r>
        <w:rPr>
          <w:color w:val="auto"/>
          <w:sz w:val="17"/>
          <w:szCs w:val="17"/>
          <w:u w:val="single"/>
        </w:rPr>
        <w:t xml:space="preserve">Povinnosti týkající se úschovy</w:t>
      </w:r>
      <w:r>
        <w:rPr>
          <w:color w:val="auto"/>
          <w:sz w:val="17"/>
          <w:szCs w:val="17"/>
        </w:rPr>
        <w:t xml:space="preserve">:: Pokud prodávajícímu poskytneme materiály za účelem jejich dalšího zpracování nebo zušlechtění, je prodávající povinen o ně náležitě pečovat.</w:t>
      </w:r>
      <w:r>
        <w:rPr>
          <w:color w:val="auto"/>
          <w:sz w:val="17"/>
          <w:szCs w:val="17"/>
        </w:rPr>
        <w:t xml:space="preserve"> </w:t>
      </w:r>
      <w:r>
        <w:rPr>
          <w:color w:val="auto"/>
          <w:sz w:val="17"/>
          <w:szCs w:val="17"/>
        </w:rPr>
        <w:t xml:space="preserve">Sem patří zejména šetrné zacházení s poskytnutými materiály, a to i během dopravy při přesunu, a ochrana před poškozením materiálů vlivem vnějších podmínek.</w:t>
      </w:r>
      <w:r>
        <w:rPr>
          <w:color w:val="auto"/>
          <w:sz w:val="17"/>
          <w:szCs w:val="17"/>
        </w:rPr>
        <w:t xml:space="preserve"> </w:t>
      </w:r>
      <w:r>
        <w:rPr>
          <w:color w:val="auto"/>
          <w:sz w:val="17"/>
          <w:szCs w:val="17"/>
        </w:rPr>
        <w:t xml:space="preserve">Prodávající je povinen sjednat pojištění proti škodám na materiálech, které jsme mu poskytli.</w:t>
      </w:r>
      <w:r>
        <w:rPr>
          <w:color w:val="auto"/>
          <w:sz w:val="17"/>
          <w:szCs w:val="17"/>
        </w:rPr>
        <w:t xml:space="preserve"> </w:t>
      </w:r>
      <w:r>
        <w:rPr>
          <w:color w:val="auto"/>
          <w:sz w:val="17"/>
          <w:szCs w:val="17"/>
        </w:rPr>
        <w:t xml:space="preserve">Na naši žádost je prodávající povinen doložit uzavření pojištění a jeho podmínky předložením pojistné smlouvy.</w:t>
      </w:r>
    </w:p>
    <w:p w14:paraId="4DE3B013" w14:textId="77777777" w:rsidR="003A4421" w:rsidRPr="0080291B" w:rsidRDefault="003A4421" w:rsidP="003A4421">
      <w:pPr>
        <w:jc w:val="both"/>
        <w:rPr>
          <w:color w:val="auto"/>
          <w:sz w:val="17"/>
          <w:szCs w:val="17"/>
        </w:rPr>
      </w:pPr>
      <w:r>
        <w:rPr>
          <w:color w:val="auto"/>
          <w:sz w:val="17"/>
          <w:szCs w:val="17"/>
        </w:rPr>
        <w:t xml:space="preserve">(3) </w:t>
      </w:r>
      <w:r>
        <w:rPr>
          <w:color w:val="auto"/>
          <w:sz w:val="17"/>
          <w:szCs w:val="17"/>
          <w:u w:val="single"/>
        </w:rPr>
        <w:t xml:space="preserve">Dodavatelský řetězec</w:t>
      </w:r>
      <w:r>
        <w:rPr>
          <w:color w:val="auto"/>
          <w:sz w:val="17"/>
          <w:szCs w:val="17"/>
        </w:rPr>
        <w:t xml:space="preserve">: Prodávající zajistí, aby byly jeho produkty vyráběny, skladovány, zpracovávány a nakládány v bezpečných provozovnách a na bezpečných překladištích a aby byly během výroby, skladování, zpracování, nakládky a přepravy chráněny před neoprávněným přístupem.</w:t>
      </w:r>
      <w:r>
        <w:rPr>
          <w:color w:val="auto"/>
          <w:sz w:val="17"/>
          <w:szCs w:val="17"/>
        </w:rPr>
        <w:t xml:space="preserve"> </w:t>
      </w:r>
      <w:r>
        <w:rPr>
          <w:color w:val="auto"/>
          <w:sz w:val="17"/>
          <w:szCs w:val="17"/>
        </w:rPr>
        <w:t xml:space="preserve">Prodávající zajistí, aby byl personál zapojený do výroby, skladování, zpracování, nakládky, přepravy a převzetí takového zboží spolehlivý a měl odpovídající kvalifikaci.</w:t>
      </w:r>
      <w:r>
        <w:rPr>
          <w:color w:val="auto"/>
          <w:sz w:val="17"/>
          <w:szCs w:val="17"/>
        </w:rPr>
        <w:t xml:space="preserve"> </w:t>
      </w:r>
      <w:r>
        <w:rPr>
          <w:color w:val="auto"/>
          <w:sz w:val="17"/>
          <w:szCs w:val="17"/>
        </w:rPr>
        <w:t xml:space="preserve">Prodávající zajistí, aby obchodní partneři, kteří jednají z pověření dodavatele, byli informováni o tom, že musí rovněž přijmout opatření k zajištění bezpečnosti výše uvedeného dodavatelského řetězce.</w:t>
      </w:r>
    </w:p>
    <w:p w14:paraId="7FD336C2" w14:textId="5B7FB40F" w:rsidR="00C73BFE" w:rsidRPr="0080291B" w:rsidRDefault="00CA6260" w:rsidP="00CA6260">
      <w:pPr>
        <w:jc w:val="both"/>
        <w:rPr>
          <w:color w:val="auto"/>
          <w:sz w:val="17"/>
          <w:szCs w:val="17"/>
        </w:rPr>
      </w:pPr>
      <w:r>
        <w:rPr>
          <w:color w:val="auto"/>
          <w:sz w:val="17"/>
          <w:szCs w:val="17"/>
        </w:rPr>
        <w:t xml:space="preserve">(4) </w:t>
      </w:r>
      <w:r>
        <w:rPr>
          <w:color w:val="auto"/>
          <w:sz w:val="17"/>
          <w:szCs w:val="17"/>
          <w:u w:val="single"/>
        </w:rPr>
        <w:t xml:space="preserve">REACH</w:t>
      </w:r>
      <w:r>
        <w:rPr>
          <w:color w:val="auto"/>
          <w:sz w:val="17"/>
          <w:szCs w:val="17"/>
        </w:rPr>
        <w:t xml:space="preserve">: Prodávající je povinen vždy zajistit, aby předměty, které nám dodává (včetně obalu), splňovaly požadavky nařízení REACH, a na naši žádost nám to kdykoli písemně potvrdit.</w:t>
      </w:r>
      <w:r>
        <w:rPr>
          <w:color w:val="auto"/>
          <w:sz w:val="17"/>
          <w:szCs w:val="17"/>
        </w:rPr>
        <w:t xml:space="preserve"> </w:t>
      </w:r>
    </w:p>
    <w:p w14:paraId="570F0CE6" w14:textId="5FE65A6F" w:rsidR="003D4ECC" w:rsidRDefault="00CA6260" w:rsidP="00CA6260">
      <w:pPr>
        <w:jc w:val="both"/>
        <w:rPr>
          <w:color w:val="auto"/>
          <w:sz w:val="17"/>
          <w:szCs w:val="17"/>
        </w:rPr>
      </w:pPr>
      <w:r>
        <w:rPr>
          <w:color w:val="auto"/>
          <w:sz w:val="17"/>
          <w:szCs w:val="17"/>
        </w:rPr>
        <w:t xml:space="preserve">(5) </w:t>
      </w:r>
      <w:r>
        <w:rPr>
          <w:color w:val="auto"/>
          <w:sz w:val="17"/>
          <w:szCs w:val="17"/>
          <w:u w:val="single"/>
        </w:rPr>
        <w:t xml:space="preserve">Technické podklady</w:t>
      </w:r>
      <w:r>
        <w:rPr>
          <w:color w:val="auto"/>
          <w:sz w:val="17"/>
          <w:szCs w:val="17"/>
        </w:rPr>
        <w:t xml:space="preserve">: Technické podklady, které poskytneme, musí prodávající bezodkladně po jejich obdržení zkontrolovat z hlediska správnosti a úplnosti, vzájemné soudržnosti rozměrů a proveditelnosti.</w:t>
      </w:r>
      <w:r>
        <w:rPr>
          <w:color w:val="auto"/>
          <w:sz w:val="17"/>
          <w:szCs w:val="17"/>
        </w:rPr>
        <w:t xml:space="preserve"> </w:t>
      </w:r>
      <w:r>
        <w:rPr>
          <w:color w:val="auto"/>
          <w:sz w:val="17"/>
          <w:szCs w:val="17"/>
        </w:rPr>
        <w:t xml:space="preserve">Jakékoliv závady nebo chybějící podklady je třeba neprodleně nahlásit alespoň písemně.</w:t>
      </w:r>
    </w:p>
    <w:p w14:paraId="535F1522" w14:textId="5A4E5B1B" w:rsidR="00AB1E2D" w:rsidRPr="00AB1E2D" w:rsidRDefault="00AB1E2D" w:rsidP="00AB1E2D">
      <w:pPr>
        <w:jc w:val="both"/>
        <w:rPr>
          <w:color w:val="auto"/>
          <w:sz w:val="17"/>
          <w:szCs w:val="17"/>
        </w:rPr>
      </w:pPr>
      <w:r>
        <w:rPr>
          <w:color w:val="auto"/>
          <w:sz w:val="17"/>
          <w:szCs w:val="17"/>
        </w:rPr>
        <w:t xml:space="preserve">(6) </w:t>
      </w:r>
      <w:r>
        <w:rPr>
          <w:color w:val="auto"/>
          <w:sz w:val="17"/>
          <w:szCs w:val="17"/>
          <w:u w:val="single"/>
        </w:rPr>
        <w:t xml:space="preserve">Exportní ustanovení</w:t>
      </w:r>
      <w:r>
        <w:rPr>
          <w:color w:val="auto"/>
          <w:sz w:val="17"/>
          <w:szCs w:val="17"/>
        </w:rPr>
        <w:t xml:space="preserve">: Prodávající bere na vědomí, že odeslání, převod nebo dodání zboží a/nebo technických podkladů může podléhat exportním zákonům a předpisům Evropské unie, Spolkové republiky Německo a/nebo Spojených států (dále jen „předpisy o kontrole exportu“).</w:t>
      </w:r>
      <w:r>
        <w:rPr>
          <w:color w:val="auto"/>
          <w:sz w:val="17"/>
          <w:szCs w:val="17"/>
        </w:rPr>
        <w:t xml:space="preserve"> </w:t>
      </w:r>
      <w:r>
        <w:rPr>
          <w:color w:val="auto"/>
          <w:sz w:val="17"/>
          <w:szCs w:val="17"/>
        </w:rPr>
        <w:t xml:space="preserve">Prodávající se zavazuje dodržovat platné předpisy o kontrole exportu a plně nás při jejich dodržování podporovat.</w:t>
      </w:r>
      <w:r>
        <w:rPr>
          <w:color w:val="auto"/>
          <w:sz w:val="17"/>
          <w:szCs w:val="17"/>
        </w:rPr>
        <w:t xml:space="preserve"> </w:t>
      </w:r>
    </w:p>
    <w:p w14:paraId="714E06B3" w14:textId="21E7BFB6" w:rsidR="00AB1E2D" w:rsidRPr="00AB1E2D" w:rsidRDefault="0081215B" w:rsidP="00AB1E2D">
      <w:pPr>
        <w:jc w:val="both"/>
        <w:rPr>
          <w:color w:val="auto"/>
          <w:sz w:val="17"/>
          <w:szCs w:val="17"/>
        </w:rPr>
      </w:pPr>
      <w:r>
        <w:rPr>
          <w:color w:val="auto"/>
          <w:sz w:val="17"/>
          <w:szCs w:val="17"/>
        </w:rPr>
        <w:t xml:space="preserve">V souladu s tím se prodávající zavazuje, že nám před odesláním, převodem nebo dodáním zboží a/nebo technických podkladů nebo v jejich průběhu sdělí správnou vývozní klasifikaci podle platného znění příslušných právních předpisů týkajících se daného předmětu (např. klasifikaci podle vývozního seznamu platného pro Spolkovou republiku Německo, klasifikaci podle nařízení EU o zboží dvojího užití, příslušnou kategorii v seznamu US Munitions List (USML) nebo číslo klasifikace pro kontrolu vývozu (ECCN) dle EAR) a poskytnout nám veškeré informace nezbytné v této souvislosti.</w:t>
      </w:r>
    </w:p>
    <w:p w14:paraId="687CAC20" w14:textId="6173CEEF" w:rsidR="00AB1E2D" w:rsidRPr="00AB1E2D" w:rsidRDefault="00AB1E2D" w:rsidP="00AB1E2D">
      <w:pPr>
        <w:jc w:val="both"/>
        <w:rPr>
          <w:color w:val="auto"/>
          <w:sz w:val="17"/>
          <w:szCs w:val="17"/>
        </w:rPr>
      </w:pPr>
      <w:r>
        <w:rPr>
          <w:color w:val="auto"/>
          <w:sz w:val="17"/>
          <w:szCs w:val="17"/>
        </w:rPr>
        <w:t xml:space="preserve">Kromě toho nám prodávající poskytne veškerou přiměřenou podporu, o kterou požádáme, aby bylo zajištěno plné dodržování platných předpisů o kontrole vývozu.</w:t>
      </w:r>
      <w:r>
        <w:rPr>
          <w:color w:val="auto"/>
          <w:sz w:val="17"/>
          <w:szCs w:val="17"/>
        </w:rPr>
        <w:t xml:space="preserve"> </w:t>
      </w:r>
      <w:r>
        <w:rPr>
          <w:color w:val="auto"/>
          <w:sz w:val="17"/>
          <w:szCs w:val="17"/>
        </w:rPr>
        <w:t xml:space="preserve">V rámci této podpory nás prodávající informuje, pokud odeslání, převod nebo dodání zboží a/nebo technických podkladů vyžaduje vývozní licenci nebo jiné povolení v souladu s platnými předpisy o kontrole exportu.</w:t>
      </w:r>
    </w:p>
    <w:p w14:paraId="12CB0587" w14:textId="69E8E308" w:rsidR="00AB1E2D" w:rsidRDefault="0081215B" w:rsidP="00AB1E2D">
      <w:pPr>
        <w:jc w:val="both"/>
        <w:rPr>
          <w:color w:val="auto"/>
          <w:sz w:val="17"/>
          <w:szCs w:val="17"/>
        </w:rPr>
      </w:pPr>
      <w:r>
        <w:rPr>
          <w:color w:val="auto"/>
          <w:sz w:val="17"/>
          <w:szCs w:val="17"/>
        </w:rPr>
        <w:t xml:space="preserve">Prodávající souhlasí s tím, že vždy, když odeslání, převod nebo dodání zboží vyžaduje vývozní licenci nebo jiné povolení v souladu s platnými předpisy o kontrole exportu, zajistí si tuto licenci nebo povolení na své náklady a takovým způsobem, který umožní vydání požadované licence/povolení v rámci stanovené dodací lhůty.</w:t>
      </w:r>
    </w:p>
    <w:p w14:paraId="38D9FFA0" w14:textId="153E036A" w:rsidR="002D536E" w:rsidRPr="002D536E" w:rsidRDefault="004925AC" w:rsidP="002D536E">
      <w:pPr>
        <w:jc w:val="both"/>
        <w:rPr>
          <w:color w:val="auto"/>
          <w:sz w:val="17"/>
          <w:szCs w:val="17"/>
        </w:rPr>
      </w:pPr>
      <w:r>
        <w:rPr>
          <w:color w:val="auto"/>
          <w:sz w:val="17"/>
          <w:szCs w:val="17"/>
        </w:rPr>
        <w:t xml:space="preserve">(7) </w:t>
      </w:r>
      <w:r>
        <w:rPr>
          <w:color w:val="auto"/>
          <w:sz w:val="17"/>
          <w:szCs w:val="17"/>
          <w:u w:val="single"/>
        </w:rPr>
        <w:t xml:space="preserve">Clo</w:t>
      </w:r>
      <w:r>
        <w:rPr>
          <w:color w:val="auto"/>
          <w:sz w:val="17"/>
          <w:szCs w:val="17"/>
        </w:rPr>
        <w:t xml:space="preserve">: Prodávající je povinen ke každé dodávce pro nás bezplatně předložit formální prohlášení dodavatele o celním původu dodávaného zboží v aktuálně platném znění v souladu s evropským celním právem (zejména preferenční osvědčení o pohybu zboží EUR.1, formulář A, prohlášení o původu na faktuře a dodacím listu, (dlouhodobé) prohlášení dodavatele nebo nepreferenční osvědčení o původu, nepreferenční zemi původu na dodacím listu, dále souhrnně nazývané „prohlášení dodavatele“).</w:t>
      </w:r>
    </w:p>
    <w:p w14:paraId="1E306DAD" w14:textId="32EED8A1" w:rsidR="002D536E" w:rsidRPr="002D536E" w:rsidRDefault="002D536E" w:rsidP="002D536E">
      <w:pPr>
        <w:jc w:val="both"/>
        <w:rPr>
          <w:color w:val="auto"/>
          <w:sz w:val="17"/>
          <w:szCs w:val="17"/>
        </w:rPr>
      </w:pPr>
      <w:r>
        <w:rPr>
          <w:color w:val="auto"/>
          <w:sz w:val="17"/>
          <w:szCs w:val="17"/>
        </w:rPr>
        <w:t xml:space="preserve">Dlouhodobé prohlášení dodavatele platí zásadně po dobu, která je v nich uvedena.</w:t>
      </w:r>
      <w:r>
        <w:rPr>
          <w:color w:val="auto"/>
          <w:sz w:val="17"/>
          <w:szCs w:val="17"/>
        </w:rPr>
        <w:t xml:space="preserve"> </w:t>
      </w:r>
      <w:r>
        <w:rPr>
          <w:color w:val="auto"/>
          <w:sz w:val="17"/>
          <w:szCs w:val="17"/>
        </w:rPr>
        <w:t xml:space="preserve">Prodávající se však zavazuje předložit nové nebo další dlouhodobé prohlášení dodavatele, pokud ho o to požádáme nebo pokud údaje uvedené v dosavadním prohlášení dodavatele již nejsou nebo v budoucnu nebudou platné.</w:t>
      </w:r>
    </w:p>
    <w:p w14:paraId="42EC4370" w14:textId="159C51D1" w:rsidR="002D536E" w:rsidRPr="002D536E" w:rsidRDefault="002D536E" w:rsidP="002D536E">
      <w:pPr>
        <w:jc w:val="both"/>
        <w:rPr>
          <w:color w:val="auto"/>
          <w:sz w:val="17"/>
          <w:szCs w:val="17"/>
        </w:rPr>
      </w:pPr>
      <w:r>
        <w:rPr>
          <w:color w:val="auto"/>
          <w:sz w:val="17"/>
          <w:szCs w:val="17"/>
        </w:rPr>
        <w:t xml:space="preserve">Prodávající se zavazuje nás neprodleně informovat, pokud údaje uvedené v prohlášení dodavatele přestanou v budoucnu platit, nebo pokud zjistí, že údaje v již vystaveném prohlášení dodavatele nejsou správné nebo že bylo prohlášení dodavatele vystaveno neoprávněně.</w:t>
      </w:r>
    </w:p>
    <w:p w14:paraId="7CE4055D" w14:textId="5F139C23" w:rsidR="002D536E" w:rsidRPr="002D536E" w:rsidRDefault="002D536E" w:rsidP="002D536E">
      <w:pPr>
        <w:jc w:val="both"/>
        <w:rPr>
          <w:color w:val="auto"/>
          <w:sz w:val="17"/>
          <w:szCs w:val="17"/>
        </w:rPr>
      </w:pPr>
      <w:r>
        <w:rPr>
          <w:color w:val="auto"/>
          <w:sz w:val="17"/>
          <w:szCs w:val="17"/>
        </w:rPr>
        <w:t xml:space="preserve">Pokud se změny týkají předmětů smlouvy, na které jsme již u prodávajícího zadali závaznou objednávku, máme v případě změn v prohlášení dodavatele smluvní právo na odstoupení od smlouvy.</w:t>
      </w:r>
      <w:r>
        <w:rPr>
          <w:color w:val="auto"/>
          <w:sz w:val="17"/>
          <w:szCs w:val="17"/>
        </w:rPr>
        <w:t xml:space="preserve"> </w:t>
      </w:r>
      <w:r>
        <w:rPr>
          <w:color w:val="auto"/>
          <w:sz w:val="17"/>
          <w:szCs w:val="17"/>
        </w:rPr>
        <w:t xml:space="preserve">Právo na odstoupení od smlouvy neplatí, pokud a do té míry je pro nás změna přijatelná.</w:t>
      </w:r>
      <w:r>
        <w:rPr>
          <w:color w:val="auto"/>
          <w:sz w:val="17"/>
          <w:szCs w:val="17"/>
        </w:rPr>
        <w:t xml:space="preserve"> </w:t>
      </w:r>
      <w:r>
        <w:rPr>
          <w:color w:val="auto"/>
          <w:sz w:val="17"/>
          <w:szCs w:val="17"/>
        </w:rPr>
        <w:t xml:space="preserve">Změna je zásadně přijatelná, pokud nemá žádný nebo pouze nepatrný dopad na nás nebo na předmět dodávky, nebo pokud nám prodávající plně kompenzuje případné ekonomické nevýhody vyplývající ze změny.</w:t>
      </w:r>
      <w:r>
        <w:rPr>
          <w:color w:val="auto"/>
          <w:sz w:val="17"/>
          <w:szCs w:val="17"/>
        </w:rPr>
        <w:t xml:space="preserve"> </w:t>
      </w:r>
    </w:p>
    <w:p w14:paraId="52AEAD48" w14:textId="698C5E0E" w:rsidR="002D536E" w:rsidRPr="002D536E" w:rsidRDefault="002D536E" w:rsidP="002D536E">
      <w:pPr>
        <w:jc w:val="both"/>
        <w:rPr>
          <w:color w:val="auto"/>
          <w:sz w:val="17"/>
          <w:szCs w:val="17"/>
        </w:rPr>
      </w:pPr>
      <w:r>
        <w:rPr>
          <w:color w:val="auto"/>
          <w:sz w:val="17"/>
          <w:szCs w:val="17"/>
        </w:rPr>
        <w:t xml:space="preserve">Prodávající odpovídá za veškeré nevýhody, které nám vzniknou v důsledku nesprávného nebo opožděného předložení prohlášení dodavatele, dokladu o celním původu zboží (např. EUR.1, formulář A, A.TR. atd.) nebo oznámení o změně původu zboží, ledaže by za to nenesl odpovědnost.</w:t>
      </w:r>
    </w:p>
    <w:p w14:paraId="123A7D99" w14:textId="47CE4CAA" w:rsidR="002D536E" w:rsidRPr="002D536E" w:rsidRDefault="00E6374A" w:rsidP="002D536E">
      <w:pPr>
        <w:jc w:val="both"/>
        <w:rPr>
          <w:color w:val="auto"/>
          <w:sz w:val="17"/>
          <w:szCs w:val="17"/>
        </w:rPr>
      </w:pPr>
      <w:r>
        <w:rPr>
          <w:color w:val="auto"/>
          <w:sz w:val="17"/>
          <w:szCs w:val="17"/>
        </w:rPr>
        <w:t xml:space="preserve">Na naši žádost prodávající doloží údaje o původu zboží prostřednictvím informačního listu potvrzeného jeho celním úřadem.</w:t>
      </w:r>
    </w:p>
    <w:p w14:paraId="68F11346" w14:textId="32F80462" w:rsidR="002D536E" w:rsidRPr="002D536E" w:rsidRDefault="002D536E" w:rsidP="002D536E">
      <w:pPr>
        <w:jc w:val="both"/>
        <w:rPr>
          <w:color w:val="auto"/>
          <w:sz w:val="17"/>
          <w:szCs w:val="17"/>
        </w:rPr>
      </w:pPr>
      <w:r>
        <w:rPr>
          <w:color w:val="auto"/>
          <w:sz w:val="17"/>
          <w:szCs w:val="17"/>
        </w:rPr>
        <w:t xml:space="preserve">V případě oprávněných pochybností o správnosti údajů je prodávající povinen poskytnout celním orgánům a nám informace potřebné k určení původu zboží a prokázat jeho původ.</w:t>
      </w:r>
      <w:r>
        <w:rPr>
          <w:color w:val="auto"/>
          <w:sz w:val="17"/>
          <w:szCs w:val="17"/>
        </w:rPr>
        <w:t xml:space="preserve"> </w:t>
      </w:r>
      <w:r>
        <w:rPr>
          <w:color w:val="auto"/>
          <w:sz w:val="17"/>
          <w:szCs w:val="17"/>
        </w:rPr>
        <w:t xml:space="preserve">To zahrnuje také předložení příslušných výrobních a kalkulačních podkladů.</w:t>
      </w:r>
      <w:r>
        <w:rPr>
          <w:color w:val="auto"/>
          <w:sz w:val="17"/>
          <w:szCs w:val="17"/>
        </w:rPr>
        <w:t xml:space="preserve"> </w:t>
      </w:r>
      <w:r>
        <w:rPr>
          <w:color w:val="auto"/>
          <w:sz w:val="17"/>
          <w:szCs w:val="17"/>
        </w:rPr>
        <w:t xml:space="preserve">Oprávněné pochybnosti vznikají mimo jiné v případě dotazů nebo kontrol původu zboží ze strany příslušného orgánu.</w:t>
      </w:r>
    </w:p>
    <w:p w14:paraId="037D4338" w14:textId="3BB413DF" w:rsidR="002D536E" w:rsidRPr="002D536E" w:rsidRDefault="002D536E" w:rsidP="002D536E">
      <w:pPr>
        <w:jc w:val="both"/>
        <w:rPr>
          <w:color w:val="auto"/>
          <w:sz w:val="17"/>
          <w:szCs w:val="17"/>
        </w:rPr>
      </w:pPr>
      <w:r>
        <w:rPr>
          <w:color w:val="auto"/>
          <w:sz w:val="17"/>
          <w:szCs w:val="17"/>
        </w:rPr>
        <w:t xml:space="preserve">Celní původ zboží uvedený prodávajícím představuje ujednání o vlastnostech dodávaného zboží.</w:t>
      </w:r>
      <w:r>
        <w:rPr>
          <w:color w:val="auto"/>
          <w:sz w:val="17"/>
          <w:szCs w:val="17"/>
        </w:rPr>
        <w:t xml:space="preserve"> </w:t>
      </w:r>
    </w:p>
    <w:p w14:paraId="77886633" w14:textId="23E70248" w:rsidR="002D536E" w:rsidRPr="002D536E" w:rsidRDefault="002D536E" w:rsidP="002D536E">
      <w:pPr>
        <w:jc w:val="both"/>
        <w:rPr>
          <w:color w:val="auto"/>
          <w:sz w:val="17"/>
          <w:szCs w:val="17"/>
        </w:rPr>
      </w:pPr>
      <w:r>
        <w:rPr>
          <w:color w:val="auto"/>
          <w:sz w:val="17"/>
          <w:szCs w:val="17"/>
        </w:rPr>
        <w:t xml:space="preserve">Předložení prohlášení dodavatele nám je odkládací podmínkou pro splatnost nároku prodávajícího na zaplacení kupní ceny nebo jiného plnění vůči nám.</w:t>
      </w:r>
    </w:p>
    <w:p w14:paraId="26EBD80E" w14:textId="265B3DFC" w:rsidR="00686C61" w:rsidRDefault="002D536E" w:rsidP="002D536E">
      <w:pPr>
        <w:jc w:val="both"/>
        <w:rPr>
          <w:color w:val="auto"/>
          <w:sz w:val="17"/>
          <w:szCs w:val="17"/>
        </w:rPr>
      </w:pPr>
      <w:r>
        <w:rPr>
          <w:color w:val="auto"/>
          <w:sz w:val="17"/>
          <w:szCs w:val="17"/>
        </w:rPr>
        <w:t xml:space="preserve">Prodávající se zavazuje sdělit nám před dodáním nebo nejpozději při dodání úplné a správné číslo celního sazebníku číslo pro dodané zboží.</w:t>
      </w:r>
    </w:p>
    <w:p w14:paraId="776EB5EF" w14:textId="3CD6E967" w:rsidR="00976BC9" w:rsidRPr="0080291B" w:rsidRDefault="00CA6260" w:rsidP="00110299">
      <w:pPr>
        <w:pStyle w:val="H2"/>
        <w:jc w:val="both"/>
        <w:rPr>
          <w:color w:val="auto"/>
          <w:sz w:val="17"/>
          <w:szCs w:val="17"/>
        </w:rPr>
      </w:pPr>
      <w:r>
        <w:rPr>
          <w:color w:val="auto"/>
          <w:sz w:val="17"/>
          <w:szCs w:val="17"/>
        </w:rPr>
        <w:t xml:space="preserve">§ 8 Zachování mlčenlivosti, výhrada vlastnického práva, ochrana osobních údajů</w:t>
      </w:r>
    </w:p>
    <w:p w14:paraId="6D467E9E" w14:textId="01E8DD3B" w:rsidR="00976BC9" w:rsidRPr="006915C2" w:rsidRDefault="43363FE5" w:rsidP="00110299">
      <w:pPr>
        <w:jc w:val="both"/>
        <w:rPr>
          <w:color w:val="auto"/>
          <w:sz w:val="17"/>
          <w:szCs w:val="17"/>
        </w:rPr>
      </w:pPr>
      <w:r>
        <w:rPr>
          <w:color w:val="auto"/>
          <w:sz w:val="17"/>
          <w:szCs w:val="17"/>
        </w:rPr>
        <w:t xml:space="preserve">(1) Obrázky, plány, výkresy, výpočty, prováděcí pokyny, popisy produktů a další podklady, které jsme prodávajícímu předali nebo předáme, zůstávají naším majetkem.</w:t>
      </w:r>
      <w:r>
        <w:rPr>
          <w:color w:val="auto"/>
          <w:sz w:val="17"/>
          <w:szCs w:val="17"/>
        </w:rPr>
        <w:t xml:space="preserve"> </w:t>
      </w:r>
      <w:r>
        <w:rPr>
          <w:color w:val="auto"/>
          <w:sz w:val="17"/>
          <w:szCs w:val="17"/>
        </w:rPr>
        <w:t xml:space="preserve">Totéž platí pro autorská práva k výše uvedeným podkladům.</w:t>
      </w:r>
      <w:r>
        <w:rPr>
          <w:color w:val="auto"/>
          <w:sz w:val="17"/>
          <w:szCs w:val="17"/>
        </w:rPr>
        <w:t xml:space="preserve"> </w:t>
      </w:r>
      <w:r>
        <w:rPr>
          <w:color w:val="auto"/>
          <w:sz w:val="17"/>
          <w:szCs w:val="17"/>
        </w:rPr>
        <w:t xml:space="preserve">Tyto podklady smí být použity výhradně pro účely plnění smlouvy a po splnění smlouvy se nám musí vrátit.</w:t>
      </w:r>
      <w:r>
        <w:rPr>
          <w:color w:val="auto"/>
          <w:sz w:val="17"/>
          <w:szCs w:val="17"/>
        </w:rPr>
        <w:t xml:space="preserve"> </w:t>
      </w:r>
      <w:r>
        <w:rPr>
          <w:color w:val="auto"/>
          <w:sz w:val="17"/>
          <w:szCs w:val="17"/>
        </w:rPr>
        <w:t xml:space="preserve">O těchto podkladech – stejně jako o veškerých dalších informacích, které prodávající v rámci obchodního vztahu s námi o nás získá – je třeba zachovávat vůči třetím osobám mlčenlivost, a to i po skončení smlouvy.</w:t>
      </w:r>
      <w:r>
        <w:rPr>
          <w:color w:val="auto"/>
          <w:sz w:val="17"/>
          <w:szCs w:val="17"/>
        </w:rPr>
        <w:t xml:space="preserve"> </w:t>
      </w:r>
      <w:r>
        <w:rPr>
          <w:color w:val="auto"/>
          <w:sz w:val="17"/>
          <w:szCs w:val="17"/>
        </w:rPr>
        <w:t xml:space="preserve">Povinnost k zachování mlčenlivosti zaniká teprve tehdy a v tom rozsahu, v jakém se informace obsažené v poskytnutých podkladech/informacích staly všeobecně známými.</w:t>
      </w:r>
      <w:r>
        <w:rPr>
          <w:color w:val="auto"/>
          <w:sz w:val="17"/>
          <w:szCs w:val="17"/>
        </w:rPr>
        <w:t xml:space="preserve"> </w:t>
      </w:r>
      <w:r>
        <w:rPr>
          <w:color w:val="auto"/>
          <w:sz w:val="17"/>
          <w:szCs w:val="17"/>
        </w:rPr>
        <w:t xml:space="preserve">Prodávající smí propagovat obchodní vztah s námi pouze s naším předchozím souhlasem, který musí být udělen alespoň v písemné formě.</w:t>
      </w:r>
    </w:p>
    <w:p w14:paraId="447469B6" w14:textId="7340DA86" w:rsidR="00976BC9" w:rsidRPr="006915C2" w:rsidRDefault="00976BC9" w:rsidP="00110299">
      <w:pPr>
        <w:jc w:val="both"/>
        <w:rPr>
          <w:color w:val="auto"/>
          <w:sz w:val="17"/>
          <w:szCs w:val="17"/>
        </w:rPr>
      </w:pPr>
      <w:r>
        <w:rPr>
          <w:color w:val="auto"/>
          <w:sz w:val="17"/>
          <w:szCs w:val="17"/>
        </w:rPr>
        <w:t xml:space="preserve">(2) Výše uvedené ustanovení platí přiměřeně pro látky a materiály (např. software, hotové produkty a polotovary) jakož i pro nástroje, předlohy, vzorky a další předměty, které prodávajícímu poskytujeme k výrobě.</w:t>
      </w:r>
      <w:r>
        <w:rPr>
          <w:color w:val="auto"/>
          <w:sz w:val="17"/>
          <w:szCs w:val="17"/>
        </w:rPr>
        <w:t xml:space="preserve"> </w:t>
      </w:r>
      <w:r>
        <w:rPr>
          <w:color w:val="auto"/>
          <w:sz w:val="17"/>
          <w:szCs w:val="17"/>
        </w:rPr>
        <w:t xml:space="preserve">Takové předměty je třeba – dokud nejsou zpracovány – skladovat odděleně na náklady prodávajícího a v přiměřené míře je chránit před zničením a ztrátou a pojistit.</w:t>
      </w:r>
    </w:p>
    <w:p w14:paraId="41083DC3" w14:textId="5FE92D3C" w:rsidR="00976BC9" w:rsidRPr="006915C2" w:rsidRDefault="00976BC9" w:rsidP="00110299">
      <w:pPr>
        <w:jc w:val="both"/>
        <w:rPr>
          <w:color w:val="auto"/>
          <w:sz w:val="17"/>
          <w:szCs w:val="17"/>
        </w:rPr>
      </w:pPr>
      <w:r>
        <w:rPr>
          <w:color w:val="auto"/>
          <w:sz w:val="17"/>
          <w:szCs w:val="17"/>
        </w:rPr>
        <w:t xml:space="preserve">(3) Zpracování, smíchání nebo spojení (další zpracování) předmětů dodaných prodávajícím provádíme my.</w:t>
      </w:r>
      <w:r>
        <w:rPr>
          <w:color w:val="auto"/>
          <w:sz w:val="17"/>
          <w:szCs w:val="17"/>
        </w:rPr>
        <w:t xml:space="preserve"> </w:t>
      </w:r>
      <w:r>
        <w:rPr>
          <w:color w:val="auto"/>
          <w:sz w:val="17"/>
          <w:szCs w:val="17"/>
        </w:rPr>
        <w:t xml:space="preserve">Totéž platí v případě, že dodané zboží dále zpracujeme, takže jsme v postavení výrobce a vlastnictví k produktu na nás přechází nejpozději v okamžiku dalšího zpracování v souladu s právními předpisy.</w:t>
      </w:r>
    </w:p>
    <w:p w14:paraId="74364917" w14:textId="39AA339A" w:rsidR="00976BC9" w:rsidRDefault="00976BC9" w:rsidP="00110299">
      <w:pPr>
        <w:jc w:val="both"/>
        <w:rPr>
          <w:color w:val="auto"/>
          <w:sz w:val="17"/>
          <w:szCs w:val="17"/>
        </w:rPr>
      </w:pPr>
      <w:r>
        <w:rPr>
          <w:color w:val="auto"/>
          <w:sz w:val="17"/>
          <w:szCs w:val="17"/>
        </w:rPr>
        <w:t xml:space="preserve">(4) Převod vlastnictví zboží na nás musí být proveden bezpodmínečně a bez ohledu na zaplacení ceny.</w:t>
      </w:r>
      <w:r>
        <w:rPr>
          <w:color w:val="auto"/>
          <w:sz w:val="17"/>
          <w:szCs w:val="17"/>
        </w:rPr>
        <w:t xml:space="preserve"> </w:t>
      </w:r>
      <w:r>
        <w:rPr>
          <w:color w:val="auto"/>
          <w:sz w:val="17"/>
          <w:szCs w:val="17"/>
        </w:rPr>
        <w:t xml:space="preserve">Pokud však v konkrétním případě přijmeme nabídku prodávajícího na převod vlastnictví pod podmínkou úplného zaplacení kupní ceny, zaniká výhrada vlastnictví prodávajícího nejpozději v okamžiku úplného zaplacení kupní ceny za dané dodané zboží.</w:t>
      </w:r>
      <w:r>
        <w:rPr>
          <w:color w:val="auto"/>
          <w:sz w:val="17"/>
          <w:szCs w:val="17"/>
        </w:rPr>
        <w:t xml:space="preserve"> </w:t>
      </w:r>
      <w:r>
        <w:rPr>
          <w:color w:val="auto"/>
          <w:sz w:val="17"/>
          <w:szCs w:val="17"/>
        </w:rPr>
        <w:t xml:space="preserve">V rámci běžného obchodního styku jsme oprávněni zboží dále prodat i před zaplacením kupní ceny, přičemž pohledávku z této transakce předem postupujeme prodávajícímu.</w:t>
      </w:r>
      <w:r>
        <w:rPr>
          <w:color w:val="auto"/>
          <w:sz w:val="17"/>
          <w:szCs w:val="17"/>
        </w:rPr>
        <w:t xml:space="preserve"> </w:t>
      </w:r>
      <w:r>
        <w:rPr>
          <w:color w:val="auto"/>
          <w:sz w:val="17"/>
          <w:szCs w:val="17"/>
        </w:rPr>
        <w:t xml:space="preserve">Jsou tak vyloučeny všechny ostatní formy výhrady vlastnictví, zejména rozšířená výhrada vlastnictví.</w:t>
      </w:r>
    </w:p>
    <w:p w14:paraId="6DE0E10B" w14:textId="43C9A191" w:rsidR="004216A4" w:rsidRDefault="004216A4" w:rsidP="00110299">
      <w:pPr>
        <w:jc w:val="both"/>
        <w:rPr>
          <w:color w:val="auto"/>
          <w:sz w:val="17"/>
          <w:szCs w:val="17"/>
        </w:rPr>
      </w:pPr>
      <w:r>
        <w:rPr>
          <w:color w:val="auto"/>
          <w:sz w:val="17"/>
          <w:szCs w:val="17"/>
        </w:rPr>
        <w:t xml:space="preserve">(5) Prodávající je povinen dodržovat veškeré příslušné předpisy o ochraně osobních údajů a musí zajistit, aby jeho zaměstnanci tyto předpisy znali a dodržovali, zejména pokud jde o osobní údaje.</w:t>
      </w:r>
      <w:r>
        <w:rPr>
          <w:color w:val="auto"/>
          <w:sz w:val="17"/>
          <w:szCs w:val="17"/>
        </w:rPr>
        <w:t xml:space="preserve"> </w:t>
      </w:r>
      <w:r>
        <w:rPr>
          <w:color w:val="auto"/>
          <w:sz w:val="17"/>
          <w:szCs w:val="17"/>
        </w:rPr>
        <w:t xml:space="preserve">Na naši žádost je třeba nám nebo našemu pověřenci pro ochranu osobních údajů předložit doklad o splnění této povinnosti.</w:t>
      </w:r>
    </w:p>
    <w:p w14:paraId="619EDCBB" w14:textId="765D109E" w:rsidR="00976BC9" w:rsidRPr="006915C2" w:rsidRDefault="00BC2EC7" w:rsidP="00110299">
      <w:pPr>
        <w:pStyle w:val="H2"/>
        <w:jc w:val="both"/>
        <w:rPr>
          <w:color w:val="auto"/>
          <w:sz w:val="17"/>
          <w:szCs w:val="17"/>
        </w:rPr>
      </w:pPr>
      <w:r>
        <w:rPr>
          <w:color w:val="auto"/>
          <w:sz w:val="17"/>
          <w:szCs w:val="17"/>
        </w:rPr>
        <w:t xml:space="preserve">§ 9 Vadné plnění</w:t>
      </w:r>
    </w:p>
    <w:p w14:paraId="2686E8FF" w14:textId="77777777" w:rsidR="00976BC9" w:rsidRPr="006915C2" w:rsidRDefault="00976BC9" w:rsidP="00110299">
      <w:pPr>
        <w:jc w:val="both"/>
        <w:rPr>
          <w:color w:val="auto"/>
          <w:sz w:val="17"/>
          <w:szCs w:val="17"/>
        </w:rPr>
      </w:pPr>
      <w:r>
        <w:rPr>
          <w:color w:val="auto"/>
          <w:sz w:val="17"/>
          <w:szCs w:val="17"/>
        </w:rPr>
        <w:t xml:space="preserve">(1) Pokud jde o naše práva v případě věcných a právních vad zboží (včetně nesprávné dodávky, nedodání části zboží, nesprávné montáže, vadného montážního návodu, návodu k obsluze nebo návodu k použití) a v případě jiných porušení povinností ze strany prodávajícího, platí zákonná ustanovení, není-li níže stanoveno jinak.</w:t>
      </w:r>
    </w:p>
    <w:p w14:paraId="20A54A2B" w14:textId="77777777" w:rsidR="00976BC9" w:rsidRPr="006915C2" w:rsidRDefault="00976BC9" w:rsidP="00110299">
      <w:pPr>
        <w:jc w:val="both"/>
        <w:rPr>
          <w:i/>
          <w:iCs/>
          <w:color w:val="auto"/>
        </w:rPr>
      </w:pPr>
      <w:r>
        <w:rPr>
          <w:color w:val="auto"/>
          <w:sz w:val="17"/>
          <w:szCs w:val="17"/>
        </w:rPr>
        <w:t xml:space="preserve">(2) V souladu s právními předpisy odpovídá prodávající zejména za to, že zboží má při přechodu rizika na nás sjednané vlastnosti.</w:t>
      </w:r>
      <w:r>
        <w:rPr>
          <w:color w:val="auto"/>
          <w:sz w:val="17"/>
          <w:szCs w:val="17"/>
        </w:rPr>
        <w:t xml:space="preserve"> </w:t>
      </w:r>
      <w:r>
        <w:rPr>
          <w:color w:val="auto"/>
          <w:sz w:val="17"/>
          <w:szCs w:val="17"/>
        </w:rPr>
        <w:t xml:space="preserve">Za ujednání o vlastnostech se považují také ty popisy produktů, které – zejména prostřednictvím označení nebo odkazu v naší objednávce – tvoří předmět příslušné smlouvy nebo byly do smlouvy začleněny jiným způsobem.</w:t>
      </w:r>
      <w:r>
        <w:rPr>
          <w:color w:val="auto"/>
          <w:sz w:val="17"/>
          <w:szCs w:val="17"/>
        </w:rPr>
        <w:t xml:space="preserve"> </w:t>
      </w:r>
      <w:r>
        <w:rPr>
          <w:iCs/>
          <w:color w:val="auto"/>
          <w:sz w:val="17"/>
          <w:szCs w:val="17"/>
        </w:rPr>
        <w:t xml:space="preserve">V případě dodávky nebo objednávky na základě vzorků nebo zkoušek se považují vlastnosti, specifikace a charakteristiky vzorku nebo zkoušky, které přesahují rámec objednávky / potvrzení objednávky, za zaručené.</w:t>
      </w:r>
      <w:r>
        <w:rPr>
          <w:i/>
          <w:iCs/>
          <w:color w:val="auto"/>
        </w:rPr>
        <w:t xml:space="preserve"> </w:t>
      </w:r>
      <w:r>
        <w:rPr>
          <w:color w:val="auto"/>
          <w:sz w:val="17"/>
          <w:szCs w:val="17"/>
        </w:rPr>
        <w:t xml:space="preserve">V tomto ohledu nezáleží na tom, zda popis produktu pochází od nás, od prodávajícího nebo od výrobce.</w:t>
      </w:r>
    </w:p>
    <w:p w14:paraId="001B0AB3" w14:textId="77777777" w:rsidR="00976BC9" w:rsidRPr="006915C2" w:rsidRDefault="00976BC9" w:rsidP="00110299">
      <w:pPr>
        <w:jc w:val="both"/>
        <w:rPr>
          <w:color w:val="auto"/>
          <w:sz w:val="17"/>
          <w:szCs w:val="17"/>
        </w:rPr>
      </w:pPr>
      <w:r>
        <w:rPr>
          <w:color w:val="auto"/>
          <w:sz w:val="17"/>
          <w:szCs w:val="17"/>
        </w:rPr>
        <w:t xml:space="preserve">(3) Odlišně od § 442 odst. 1 věty 2 německého občanského zákoníku nám náleží právo uplatnit reklamace z vady bez omezení i v případě, že nám vada nebyla při uzavření smlouvy známa v důsledku hrubé nedbalosti.</w:t>
      </w:r>
    </w:p>
    <w:p w14:paraId="48CFDA21" w14:textId="3305D901" w:rsidR="00244018" w:rsidRDefault="00976BC9" w:rsidP="00110299">
      <w:pPr>
        <w:jc w:val="both"/>
        <w:rPr>
          <w:color w:val="auto"/>
          <w:sz w:val="17"/>
          <w:szCs w:val="17"/>
        </w:rPr>
      </w:pPr>
      <w:r>
        <w:rPr>
          <w:color w:val="auto"/>
          <w:sz w:val="17"/>
          <w:szCs w:val="17"/>
        </w:rPr>
        <w:t xml:space="preserve">(4) Pro obchodní povinnost kontroly a reklamace platí zákonná ustanovení (§§ 377, 381 německého obchodního zákoníku) s následující výhradou: Naše povinnost kontroly se omezuje na vady, které se projeví při naší vstupní kontrole zboží na základě vnějšího posouzení a při naší kontrole kvality prováděné formou namátkových kontrol.</w:t>
      </w:r>
      <w:r>
        <w:rPr>
          <w:color w:val="auto"/>
          <w:sz w:val="17"/>
          <w:szCs w:val="17"/>
        </w:rPr>
        <w:t xml:space="preserve"> </w:t>
      </w:r>
      <w:r>
        <w:rPr>
          <w:color w:val="auto"/>
          <w:sz w:val="17"/>
          <w:szCs w:val="17"/>
        </w:rPr>
        <w:t xml:space="preserve">V souladu s tím zkontrolujeme dodané zboží po jeho přijetí u nás pouze z hlediska jeho množství, druhu a případných vnějších přepravních poškození, která jsou zřetelně rozpoznatelná na obalu, nebo z hlediska vnějších vad na samotném dodaném zboží.</w:t>
      </w:r>
      <w:r>
        <w:rPr>
          <w:color w:val="auto"/>
          <w:sz w:val="17"/>
          <w:szCs w:val="17"/>
        </w:rPr>
        <w:t xml:space="preserve"> </w:t>
      </w:r>
      <w:r>
        <w:rPr>
          <w:color w:val="auto"/>
          <w:sz w:val="17"/>
          <w:szCs w:val="17"/>
        </w:rPr>
        <w:t xml:space="preserve">Pokud při výše uvedených kontrolách nebo později zjistíme na dodávaném zboží poškození či vadu, neprodleně to prodávajícímu oznámíme.</w:t>
      </w:r>
      <w:r>
        <w:rPr>
          <w:color w:val="auto"/>
          <w:sz w:val="17"/>
          <w:szCs w:val="17"/>
        </w:rPr>
        <w:t xml:space="preserve"> </w:t>
      </w:r>
      <w:r>
        <w:rPr>
          <w:color w:val="auto"/>
          <w:sz w:val="17"/>
          <w:szCs w:val="17"/>
        </w:rPr>
        <w:t xml:space="preserve">V rámci vstupní kontroly nemáme vůči prodávajícímu žádné další povinnosti kromě výše uvedených povinností týkajících se kontroly a oznámení.</w:t>
      </w:r>
    </w:p>
    <w:p w14:paraId="2876158C" w14:textId="50541683" w:rsidR="00976BC9" w:rsidRDefault="00976BC9" w:rsidP="00110299">
      <w:pPr>
        <w:jc w:val="both"/>
        <w:rPr>
          <w:color w:val="auto"/>
          <w:sz w:val="17"/>
          <w:szCs w:val="17"/>
        </w:rPr>
      </w:pPr>
      <w:r>
        <w:rPr>
          <w:color w:val="auto"/>
          <w:sz w:val="17"/>
          <w:szCs w:val="17"/>
        </w:rPr>
        <w:t xml:space="preserve">Pokud je sjednána přejímka, nevzniká povinnost provést kontrolu.</w:t>
      </w:r>
      <w:r>
        <w:rPr>
          <w:color w:val="auto"/>
          <w:sz w:val="17"/>
          <w:szCs w:val="17"/>
        </w:rPr>
        <w:t xml:space="preserve"> </w:t>
      </w:r>
      <w:r>
        <w:rPr>
          <w:color w:val="auto"/>
          <w:sz w:val="17"/>
          <w:szCs w:val="17"/>
        </w:rPr>
        <w:t xml:space="preserve">Kromě toho záleží na tom, do jaké míry je vyšetřování s ohledem na okolnosti konkrétního případu v rámci řádného obchodního styku účelné a proveditelné.</w:t>
      </w:r>
    </w:p>
    <w:p w14:paraId="599A3AB9" w14:textId="77777777" w:rsidR="00E97E13" w:rsidRDefault="00976BC9" w:rsidP="00110299">
      <w:pPr>
        <w:jc w:val="both"/>
        <w:rPr>
          <w:color w:val="auto"/>
          <w:sz w:val="17"/>
          <w:szCs w:val="17"/>
        </w:rPr>
      </w:pPr>
      <w:r>
        <w:rPr>
          <w:color w:val="auto"/>
          <w:sz w:val="17"/>
          <w:szCs w:val="17"/>
        </w:rPr>
        <w:t xml:space="preserve">Naše povinnost reklamovat vady zjištěné později zůstává nedotčena.</w:t>
      </w:r>
    </w:p>
    <w:p w14:paraId="55256F41" w14:textId="0CCBAAAB" w:rsidR="00976BC9" w:rsidRPr="0080291B" w:rsidRDefault="00976BC9" w:rsidP="00110299">
      <w:pPr>
        <w:jc w:val="both"/>
        <w:rPr>
          <w:color w:val="auto"/>
          <w:sz w:val="17"/>
          <w:szCs w:val="17"/>
        </w:rPr>
      </w:pPr>
      <w:r>
        <w:rPr>
          <w:color w:val="auto"/>
          <w:sz w:val="17"/>
          <w:szCs w:val="17"/>
        </w:rPr>
        <w:t xml:space="preserve">Ve všech případech se naše reklamace (oznámení vady) považuje za bezodkladnou a včasnou, pokud ji prodávající obdrží do deseti pracovních dnů.</w:t>
      </w:r>
    </w:p>
    <w:p w14:paraId="1829FF36" w14:textId="77777777" w:rsidR="00976BC9" w:rsidRPr="0080291B" w:rsidRDefault="00976BC9" w:rsidP="00110299">
      <w:pPr>
        <w:jc w:val="both"/>
        <w:rPr>
          <w:color w:val="auto"/>
          <w:sz w:val="17"/>
          <w:szCs w:val="17"/>
        </w:rPr>
      </w:pPr>
      <w:r>
        <w:rPr>
          <w:color w:val="auto"/>
          <w:sz w:val="17"/>
          <w:szCs w:val="17"/>
        </w:rPr>
        <w:t xml:space="preserve">(5) Náklady vynaložené prodávajícím za účelem prověření a odstranění vady (včetně případných nákladů na demontáž a montáž) hradí prodávající i v případě, že se ukáže, že se ve skutečnosti žádná vada nevyskytovala.</w:t>
      </w:r>
      <w:r>
        <w:rPr>
          <w:color w:val="auto"/>
          <w:sz w:val="17"/>
          <w:szCs w:val="17"/>
        </w:rPr>
        <w:t xml:space="preserve"> </w:t>
      </w:r>
      <w:r>
        <w:rPr>
          <w:color w:val="auto"/>
          <w:sz w:val="17"/>
          <w:szCs w:val="17"/>
        </w:rPr>
        <w:t xml:space="preserve">Naše odpovědnost za náhradu škody v případě neoprávněné žádosti o odstranění vady zůstává nedotčena; v tomto ohledu však odpovídáme pouze tehdy, pokud jsme si byli vědomi nebo z hrubé nedbalosti nepoznali, že se o vadu nejednalo.</w:t>
      </w:r>
    </w:p>
    <w:p w14:paraId="1E3071FE" w14:textId="77777777" w:rsidR="00976BC9" w:rsidRPr="0080291B" w:rsidRDefault="00976BC9" w:rsidP="00110299">
      <w:pPr>
        <w:jc w:val="both"/>
        <w:rPr>
          <w:color w:val="auto"/>
          <w:sz w:val="17"/>
          <w:szCs w:val="17"/>
        </w:rPr>
      </w:pPr>
      <w:r>
        <w:rPr>
          <w:color w:val="auto"/>
          <w:sz w:val="17"/>
          <w:szCs w:val="17"/>
        </w:rPr>
        <w:t xml:space="preserve">(6) Pokud prodávající nesplní svou povinnost dodatečného plnění – podle našeho uvážení odstraněním vady (oprava) nebo dodáním věci bez vad (náhradní dodávka) – ve lhůtě, kterou jsme stanovili, můžeme vadu odstranit sami a požadovat od prodávajícího náhradu nákladů s tím spojených a/nebo odpovídající platbu předem.</w:t>
      </w:r>
      <w:r>
        <w:rPr>
          <w:color w:val="auto"/>
          <w:sz w:val="17"/>
          <w:szCs w:val="17"/>
        </w:rPr>
        <w:t xml:space="preserve"> </w:t>
      </w:r>
      <w:r>
        <w:rPr>
          <w:color w:val="auto"/>
          <w:sz w:val="17"/>
          <w:szCs w:val="17"/>
        </w:rPr>
        <w:t xml:space="preserve">Pokud dodatečné plnění ze strany prodávajícího selhalo nebo je pro nás nepřijatelné (např. z důvodu mimořádné naléhavosti, ohrožení provozní bezpečnosti nebo hrozícího vzniku nepřiměřených škod), není nutné stanovovat lhůtu; o takových okolnostech budeme prodávajícího neprodleně informovat, pokud možno předem.</w:t>
      </w:r>
    </w:p>
    <w:p w14:paraId="4391D9AA" w14:textId="77777777" w:rsidR="00976BC9" w:rsidRPr="0080291B" w:rsidRDefault="00976BC9" w:rsidP="00110299">
      <w:pPr>
        <w:jc w:val="both"/>
        <w:rPr>
          <w:color w:val="auto"/>
          <w:sz w:val="17"/>
          <w:szCs w:val="17"/>
        </w:rPr>
      </w:pPr>
      <w:r>
        <w:rPr>
          <w:color w:val="auto"/>
          <w:sz w:val="17"/>
          <w:szCs w:val="17"/>
        </w:rPr>
        <w:t xml:space="preserve">(7) Kromě toho máme v případě vady věci nebo právní vady podle zákonných předpisů právo na snížení kupní ceny nebo na odstoupení od smlouvy.</w:t>
      </w:r>
      <w:r>
        <w:rPr>
          <w:color w:val="auto"/>
          <w:sz w:val="17"/>
          <w:szCs w:val="17"/>
        </w:rPr>
        <w:t xml:space="preserve"> </w:t>
      </w:r>
      <w:r>
        <w:rPr>
          <w:color w:val="auto"/>
          <w:sz w:val="17"/>
          <w:szCs w:val="17"/>
        </w:rPr>
        <w:t xml:space="preserve">Kromě toho máme podle zákonných předpisů nárok na náhradu škody a nákladů.</w:t>
      </w:r>
    </w:p>
    <w:p w14:paraId="4D583808" w14:textId="77777777" w:rsidR="00976BC9" w:rsidRPr="0080291B" w:rsidRDefault="00BC2EC7" w:rsidP="00110299">
      <w:pPr>
        <w:pStyle w:val="H2"/>
        <w:jc w:val="both"/>
        <w:rPr>
          <w:color w:val="auto"/>
          <w:sz w:val="17"/>
          <w:szCs w:val="17"/>
        </w:rPr>
      </w:pPr>
      <w:r>
        <w:rPr>
          <w:color w:val="auto"/>
          <w:sz w:val="17"/>
          <w:szCs w:val="17"/>
        </w:rPr>
        <w:t xml:space="preserve">§ 10 Regresní nárok vůči dodavateli</w:t>
      </w:r>
    </w:p>
    <w:p w14:paraId="4C6A6C9D" w14:textId="77777777" w:rsidR="00703097" w:rsidRPr="0080291B" w:rsidRDefault="00976BC9" w:rsidP="00703097">
      <w:pPr>
        <w:jc w:val="both"/>
        <w:rPr>
          <w:color w:val="auto"/>
          <w:sz w:val="17"/>
          <w:szCs w:val="17"/>
        </w:rPr>
      </w:pPr>
      <w:r>
        <w:rPr>
          <w:color w:val="auto"/>
          <w:sz w:val="17"/>
          <w:szCs w:val="17"/>
        </w:rPr>
        <w:t xml:space="preserve">(1) Kromě nároků z vady nám náleží bez omezení také zákonem stanovené regresní nároky v rámci dodavatelského řetězce (regresní nárok vůči dodavateli podle §§ 478 a 479 německého občanského zákoníku).</w:t>
      </w:r>
      <w:r>
        <w:rPr>
          <w:color w:val="auto"/>
          <w:sz w:val="17"/>
          <w:szCs w:val="17"/>
        </w:rPr>
        <w:t xml:space="preserve"> </w:t>
      </w:r>
      <w:r>
        <w:rPr>
          <w:color w:val="auto"/>
          <w:sz w:val="17"/>
          <w:szCs w:val="17"/>
        </w:rPr>
        <w:t xml:space="preserve">Jsme zejména oprávněni požadovat od prodávajícího přesně ten způsob dodatečného plnění (oprava nebo náhradní dodávka), který v daném konkrétním případě dlužíme našemu odběrateli.</w:t>
      </w:r>
      <w:r>
        <w:rPr>
          <w:color w:val="auto"/>
          <w:sz w:val="17"/>
          <w:szCs w:val="17"/>
        </w:rPr>
        <w:t xml:space="preserve"> </w:t>
      </w:r>
      <w:r>
        <w:rPr>
          <w:color w:val="auto"/>
          <w:sz w:val="17"/>
          <w:szCs w:val="17"/>
        </w:rPr>
        <w:t xml:space="preserve">Naše zákonné právo volby (§ 439 odst. 1 německého občanského zákoníku) tím není omezeno.</w:t>
      </w:r>
    </w:p>
    <w:p w14:paraId="29D5977B" w14:textId="33EFEE95" w:rsidR="00703097" w:rsidRPr="0080291B" w:rsidRDefault="00703097" w:rsidP="00CA6260">
      <w:pPr>
        <w:jc w:val="both"/>
        <w:rPr>
          <w:color w:val="auto"/>
          <w:sz w:val="17"/>
          <w:szCs w:val="17"/>
        </w:rPr>
      </w:pPr>
      <w:r>
        <w:rPr>
          <w:color w:val="auto"/>
          <w:sz w:val="17"/>
          <w:szCs w:val="17"/>
        </w:rPr>
        <w:t xml:space="preserve">(2) </w:t>
      </w:r>
      <w:r>
        <w:rPr>
          <w:iCs/>
          <w:color w:val="auto"/>
          <w:sz w:val="17"/>
          <w:szCs w:val="17"/>
        </w:rPr>
        <w:t xml:space="preserve">Prodávající zaručuje, s výjimkou případů, kdy za konstrukci neseme výlučnou odpovědnost my nebo pokud jsme zadali objednávku s odlišnými požadavky, že dodané předměty v okamžiku dodání splňují aktuální uznávané technické normy a příslušné bezpečnostní předpisy, jakož i dohodnuté technické specifikace, jsou v souladu s právními předpisy, nařízeními a normativními předpisy v členských státech Evropské unie a neporušují práva třetích osob dodanými předměty.</w:t>
      </w:r>
    </w:p>
    <w:p w14:paraId="0221185D" w14:textId="479F54A2" w:rsidR="00703097" w:rsidRPr="0080291B" w:rsidRDefault="00703097" w:rsidP="00CA6260">
      <w:pPr>
        <w:jc w:val="both"/>
        <w:rPr>
          <w:iCs/>
          <w:color w:val="auto"/>
          <w:sz w:val="17"/>
          <w:szCs w:val="17"/>
        </w:rPr>
      </w:pPr>
      <w:r>
        <w:rPr>
          <w:iCs/>
          <w:color w:val="auto"/>
          <w:sz w:val="17"/>
          <w:szCs w:val="17"/>
        </w:rPr>
        <w:t xml:space="preserve">(3) Pokud jsou objednané produkty prodávány mimo členské státy Evropské unie a prodávající o tom ví, zaručuje, že produkty splňují zákonné předpisy, zvláštní nařízení a normy země určení.</w:t>
      </w:r>
      <w:r>
        <w:rPr>
          <w:iCs/>
          <w:color w:val="auto"/>
          <w:sz w:val="17"/>
          <w:szCs w:val="17"/>
        </w:rPr>
        <w:t xml:space="preserve"> </w:t>
      </w:r>
      <w:r>
        <w:rPr>
          <w:iCs/>
          <w:color w:val="auto"/>
          <w:sz w:val="17"/>
          <w:szCs w:val="17"/>
        </w:rPr>
        <w:t xml:space="preserve">Za veškeré škody vzniklé v důsledku nedodržení tohoto odstavce a předchozího odstavce (2) nese prodávající vůči nám plnou odpovědnost.</w:t>
      </w:r>
      <w:r>
        <w:rPr>
          <w:iCs/>
          <w:color w:val="auto"/>
          <w:sz w:val="17"/>
          <w:szCs w:val="17"/>
        </w:rPr>
        <w:t xml:space="preserve"> </w:t>
      </w:r>
    </w:p>
    <w:p w14:paraId="6911BD60" w14:textId="18EB5EA3" w:rsidR="00703097" w:rsidRPr="0080291B" w:rsidRDefault="00CA6260" w:rsidP="00110299">
      <w:pPr>
        <w:jc w:val="both"/>
        <w:rPr>
          <w:iCs/>
          <w:color w:val="auto"/>
          <w:sz w:val="17"/>
          <w:szCs w:val="17"/>
        </w:rPr>
      </w:pPr>
      <w:r>
        <w:rPr>
          <w:iCs/>
          <w:color w:val="auto"/>
          <w:sz w:val="17"/>
          <w:szCs w:val="17"/>
        </w:rPr>
        <w:t xml:space="preserve">(4) Toto ujednání o záruce sjednané v této smlouvě se doplňuje v případě, že prodávající poskytne konečnému zákazníkovi další (obecné) záruční prohlášení.</w:t>
      </w:r>
      <w:r>
        <w:rPr>
          <w:iCs/>
          <w:color w:val="auto"/>
          <w:sz w:val="17"/>
          <w:szCs w:val="17"/>
        </w:rPr>
        <w:t xml:space="preserve"> </w:t>
      </w:r>
      <w:r>
        <w:rPr>
          <w:iCs/>
          <w:color w:val="auto"/>
          <w:sz w:val="17"/>
          <w:szCs w:val="17"/>
        </w:rPr>
        <w:t xml:space="preserve">V tomto případě se v náš prospěch dodatečně uplatňuje rozšířené záruční prohlášení prodávajícího vůči konečnému zákazníkovi, které je v souladu s aktuálním záručním prohlášením prodávajícího.</w:t>
      </w:r>
    </w:p>
    <w:p w14:paraId="689B0602" w14:textId="740F2985" w:rsidR="00976BC9" w:rsidRPr="0080291B" w:rsidRDefault="00CA6260" w:rsidP="00110299">
      <w:pPr>
        <w:jc w:val="both"/>
        <w:rPr>
          <w:color w:val="auto"/>
          <w:sz w:val="17"/>
          <w:szCs w:val="17"/>
        </w:rPr>
      </w:pPr>
      <w:r>
        <w:rPr>
          <w:color w:val="auto"/>
          <w:sz w:val="17"/>
          <w:szCs w:val="17"/>
        </w:rPr>
        <w:t xml:space="preserve">(5) Než uznáme nebo vyhovíme reklamaci vznesené naším zákazníkem (včetně náhrady nákladů podle §§ 478 odst. 3 a 439 odst. 2 německého občanského zákoníku), budeme o tom informovat prodávajícího a s krátkým popisem skutkového stavu ho požádáme o vyjádření, a to alespoň v písemné formě.</w:t>
      </w:r>
      <w:r>
        <w:rPr>
          <w:color w:val="auto"/>
          <w:sz w:val="17"/>
          <w:szCs w:val="17"/>
        </w:rPr>
        <w:t xml:space="preserve"> </w:t>
      </w:r>
      <w:r>
        <w:rPr>
          <w:color w:val="auto"/>
          <w:sz w:val="17"/>
          <w:szCs w:val="17"/>
        </w:rPr>
        <w:t xml:space="preserve">Pokud nebude stanovisko předloženo v přiměřené lhůtě a/nebo nebude dosaženo smírného řešení, považuje se nárok na nápravu vady, který jsme skutečně uznali, za dlužný našemu odběrateli; v takovém případě nese důkazní břemeno prodávající.</w:t>
      </w:r>
    </w:p>
    <w:p w14:paraId="1E42576A" w14:textId="3DE2D1BE" w:rsidR="00482921" w:rsidRPr="0080291B" w:rsidRDefault="00CA6260" w:rsidP="00110299">
      <w:pPr>
        <w:jc w:val="both"/>
        <w:rPr>
          <w:color w:val="auto"/>
          <w:sz w:val="17"/>
          <w:szCs w:val="17"/>
        </w:rPr>
      </w:pPr>
      <w:r>
        <w:rPr>
          <w:color w:val="auto"/>
          <w:sz w:val="17"/>
          <w:szCs w:val="17"/>
        </w:rPr>
        <w:t xml:space="preserve">(6) Naše nároky z regresního nároku vůči dodavateli trvají i v případě, že bylo zboží před jeho prodejem z naší strany dále zpracováno (např. zabudováním do jiného produktu).</w:t>
      </w:r>
    </w:p>
    <w:p w14:paraId="72204B6E" w14:textId="77777777" w:rsidR="00976BC9" w:rsidRPr="0080291B" w:rsidRDefault="00BC2EC7" w:rsidP="00110299">
      <w:pPr>
        <w:pStyle w:val="H2"/>
        <w:jc w:val="both"/>
        <w:rPr>
          <w:color w:val="auto"/>
          <w:sz w:val="17"/>
          <w:szCs w:val="17"/>
        </w:rPr>
      </w:pPr>
      <w:r>
        <w:rPr>
          <w:color w:val="auto"/>
          <w:sz w:val="17"/>
          <w:szCs w:val="17"/>
        </w:rPr>
        <w:t xml:space="preserve">§ 11 Odpovědnost výrobce</w:t>
      </w:r>
    </w:p>
    <w:p w14:paraId="5BFAB791" w14:textId="77777777" w:rsidR="00976BC9" w:rsidRPr="0080291B" w:rsidRDefault="00976BC9" w:rsidP="00110299">
      <w:pPr>
        <w:jc w:val="both"/>
        <w:rPr>
          <w:color w:val="auto"/>
          <w:sz w:val="17"/>
          <w:szCs w:val="17"/>
        </w:rPr>
      </w:pPr>
      <w:r>
        <w:rPr>
          <w:color w:val="auto"/>
          <w:sz w:val="17"/>
          <w:szCs w:val="17"/>
        </w:rPr>
        <w:t xml:space="preserve">(1) Prodávající nese vůči nám odpovědnost za veškeré škody na produktech, jejichž příčina spočívá v jeho sféře vlivu a řízení, ledaže by byly produkty vyrobeny podle našich výslovných písemných pokynů, aniž by prodávající měl podstatný vlastní vliv na výrobu produktů.</w:t>
      </w:r>
      <w:r>
        <w:rPr>
          <w:color w:val="auto"/>
          <w:sz w:val="17"/>
          <w:szCs w:val="17"/>
        </w:rPr>
        <w:t xml:space="preserve"> </w:t>
      </w:r>
      <w:r>
        <w:rPr>
          <w:color w:val="auto"/>
          <w:sz w:val="17"/>
          <w:szCs w:val="17"/>
        </w:rPr>
        <w:t xml:space="preserve">V souladu s tím nese prodávající odpovědnost za jím dodané produkty, resp. za škody vzniklé v důsledku vady těchto produktů, a to i v případě, že byly tyto produkty vyrobeny s využitím informací nebo podkladů, které jsme prodávajícímu poskytli, ledaže by vada produktu vyplývala z námi poskytnutých podkladů a informací, přičemž v tomto ohledu odpovídáme pouze za úmyslné jednání a hrubou nedbalost.</w:t>
      </w:r>
      <w:r>
        <w:rPr>
          <w:color w:val="auto"/>
          <w:sz w:val="17"/>
          <w:szCs w:val="17"/>
        </w:rPr>
        <w:t xml:space="preserve"> </w:t>
      </w:r>
      <w:r>
        <w:rPr>
          <w:color w:val="auto"/>
          <w:sz w:val="17"/>
          <w:szCs w:val="17"/>
        </w:rPr>
        <w:t xml:space="preserve">Jestliže prodávající podle těchto ustanovení odpovídá za škodu na produktu, je povinen nás zbavit veškeré odpovědnosti vůči nárokům třetích stran, které vůči nám uplatňují z důvodu vadnosti produktů dodaných prodávajícím.</w:t>
      </w:r>
    </w:p>
    <w:p w14:paraId="3C611236" w14:textId="77777777" w:rsidR="00976BC9" w:rsidRPr="0080291B" w:rsidRDefault="00976BC9" w:rsidP="00110299">
      <w:pPr>
        <w:jc w:val="both"/>
        <w:rPr>
          <w:color w:val="auto"/>
          <w:sz w:val="17"/>
          <w:szCs w:val="17"/>
        </w:rPr>
      </w:pPr>
      <w:r>
        <w:rPr>
          <w:color w:val="auto"/>
          <w:sz w:val="17"/>
          <w:szCs w:val="17"/>
        </w:rPr>
        <w:t xml:space="preserve">(2) V rámci své povinnosti k náhradě škody je prodávající povinen uhradit náklady podle §§ 683 a 670 německého občanského zákoníku, které vzniknou v důsledku nebo v souvislosti s nároky třetích stran, včetně námi provedených akcí na stažení produktů z trhu.</w:t>
      </w:r>
      <w:r>
        <w:rPr>
          <w:color w:val="auto"/>
          <w:sz w:val="17"/>
          <w:szCs w:val="17"/>
        </w:rPr>
        <w:t xml:space="preserve"> </w:t>
      </w:r>
      <w:r>
        <w:rPr>
          <w:color w:val="auto"/>
          <w:sz w:val="17"/>
          <w:szCs w:val="17"/>
        </w:rPr>
        <w:t xml:space="preserve">O obsahu a rozsahu opatření souvisejících se stažením z trhu budeme prodávajícího – pokud to bude možné a přiměřené – informovat a poskytneme mu příležitost se k tomu vyjádřit.</w:t>
      </w:r>
      <w:r>
        <w:rPr>
          <w:color w:val="auto"/>
          <w:sz w:val="17"/>
          <w:szCs w:val="17"/>
        </w:rPr>
        <w:t xml:space="preserve"> </w:t>
      </w:r>
      <w:r>
        <w:rPr>
          <w:color w:val="auto"/>
          <w:sz w:val="17"/>
          <w:szCs w:val="17"/>
        </w:rPr>
        <w:t xml:space="preserve">Další zákonné nároky zůstávají nedotčeny.</w:t>
      </w:r>
    </w:p>
    <w:p w14:paraId="730487F7" w14:textId="77777777" w:rsidR="00BC2EC7" w:rsidRPr="0080291B" w:rsidRDefault="00976BC9" w:rsidP="004B78F6">
      <w:pPr>
        <w:jc w:val="both"/>
        <w:rPr>
          <w:color w:val="auto"/>
          <w:sz w:val="17"/>
          <w:szCs w:val="17"/>
        </w:rPr>
      </w:pPr>
      <w:r>
        <w:rPr>
          <w:color w:val="auto"/>
          <w:sz w:val="17"/>
          <w:szCs w:val="17"/>
        </w:rPr>
        <w:t xml:space="preserve">(3) Prodávající je povinen sjednat a udržovat v platnosti pojištění odpovědnosti za škodu způsobenou vadou produktu s přiměřenou pojistnou částkou pro škody na zdraví a majetku.</w:t>
      </w:r>
    </w:p>
    <w:p w14:paraId="0FE11395" w14:textId="77777777" w:rsidR="00174F05" w:rsidRPr="00D82744" w:rsidRDefault="0080291B" w:rsidP="004B78F6">
      <w:pPr>
        <w:jc w:val="both"/>
        <w:rPr>
          <w:b/>
          <w:bCs/>
          <w:color w:val="auto"/>
          <w:sz w:val="17"/>
          <w:szCs w:val="17"/>
        </w:rPr>
      </w:pPr>
      <w:r>
        <w:rPr>
          <w:b/>
          <w:bCs/>
          <w:color w:val="auto"/>
          <w:sz w:val="17"/>
          <w:szCs w:val="17"/>
        </w:rPr>
        <w:t xml:space="preserve">§ 12 Mimořádné právo na výpověď</w:t>
      </w:r>
    </w:p>
    <w:p w14:paraId="48B8F08D" w14:textId="77777777" w:rsidR="00174F05" w:rsidRPr="0080291B" w:rsidRDefault="00174F05" w:rsidP="004B78F6">
      <w:pPr>
        <w:jc w:val="both"/>
        <w:rPr>
          <w:color w:val="auto"/>
          <w:sz w:val="17"/>
          <w:szCs w:val="17"/>
        </w:rPr>
      </w:pPr>
      <w:r>
        <w:rPr>
          <w:color w:val="auto"/>
          <w:sz w:val="17"/>
          <w:szCs w:val="17"/>
        </w:rPr>
        <w:t xml:space="preserve">V případě podstatného zhoršení majetkové situace prodávajícího nebo změny právní formy prodávajícího, která by měla nepříznivý dopad na nás, jsme oprávněni dodavatelský vztah mimořádně vypovědět ve lhůtě jednoho měsíce od zjištění okolností vedoucích ke zhoršení nebo ke změně právní formy, případně podle našeho uvážení odstoupit od kupní smlouvy.</w:t>
      </w:r>
    </w:p>
    <w:p w14:paraId="79F13E9D" w14:textId="77777777" w:rsidR="00976BC9" w:rsidRPr="0080291B" w:rsidRDefault="00174F05" w:rsidP="00110299">
      <w:pPr>
        <w:pStyle w:val="H2"/>
        <w:jc w:val="both"/>
        <w:rPr>
          <w:color w:val="auto"/>
          <w:sz w:val="17"/>
          <w:szCs w:val="17"/>
        </w:rPr>
      </w:pPr>
      <w:r>
        <w:rPr>
          <w:color w:val="auto"/>
          <w:sz w:val="17"/>
          <w:szCs w:val="17"/>
        </w:rPr>
        <w:t xml:space="preserve">§ 13 Promlčení</w:t>
      </w:r>
    </w:p>
    <w:p w14:paraId="36FC14BB" w14:textId="77777777" w:rsidR="00976BC9" w:rsidRPr="0080291B" w:rsidRDefault="00976BC9" w:rsidP="00110299">
      <w:pPr>
        <w:jc w:val="both"/>
        <w:rPr>
          <w:color w:val="auto"/>
          <w:sz w:val="17"/>
          <w:szCs w:val="17"/>
        </w:rPr>
      </w:pPr>
      <w:r>
        <w:rPr>
          <w:color w:val="auto"/>
          <w:sz w:val="17"/>
          <w:szCs w:val="17"/>
        </w:rPr>
        <w:t xml:space="preserve">(1) Vzájemné nároky smluvních stran se promlčují podle zákonných předpisů, pokud není níže stanoveno jinak.</w:t>
      </w:r>
    </w:p>
    <w:p w14:paraId="7FB421F9" w14:textId="77777777" w:rsidR="00976BC9" w:rsidRPr="0080291B" w:rsidRDefault="00976BC9" w:rsidP="00110299">
      <w:pPr>
        <w:jc w:val="both"/>
        <w:rPr>
          <w:color w:val="auto"/>
          <w:sz w:val="17"/>
          <w:szCs w:val="17"/>
        </w:rPr>
      </w:pPr>
      <w:r>
        <w:rPr>
          <w:color w:val="auto"/>
          <w:sz w:val="17"/>
          <w:szCs w:val="17"/>
        </w:rPr>
        <w:t xml:space="preserve">(2) Odlišně od § 438 odst. 1 bodu 3 německého občanského zákoníku činí obecná promlčecí lhůta pro nároky z vad 3 roky od přechodu nebezpečí.</w:t>
      </w:r>
      <w:r>
        <w:rPr>
          <w:color w:val="auto"/>
          <w:sz w:val="17"/>
          <w:szCs w:val="17"/>
        </w:rPr>
        <w:t xml:space="preserve"> </w:t>
      </w:r>
      <w:r>
        <w:rPr>
          <w:color w:val="auto"/>
          <w:sz w:val="17"/>
          <w:szCs w:val="17"/>
        </w:rPr>
        <w:t xml:space="preserve">Pokud je sjednána přejímka, promlčecí lhůta začíná běžet dnem přejímky.</w:t>
      </w:r>
      <w:r>
        <w:rPr>
          <w:color w:val="auto"/>
          <w:sz w:val="17"/>
          <w:szCs w:val="17"/>
        </w:rPr>
        <w:t xml:space="preserve"> </w:t>
      </w:r>
      <w:r>
        <w:rPr>
          <w:color w:val="auto"/>
          <w:sz w:val="17"/>
          <w:szCs w:val="17"/>
        </w:rPr>
        <w:t xml:space="preserve">Tříletá promlčecí lhůta platí odpovídajícím způsobem i pro nároky z právních vad, přičemž zákonná promlčecí lhůta pro věcné nároky třetích osob na vydání věci (§ 438 odst. 1 bod 1 německého občanského zákoníku) zůstává nedotčena; nároky z právních vad navíc v žádném případě nezanikají promlčením, dokud je třetí osoba může vůči nám uplatnit – zejména z důvodu neuplynutí promlčecí lhůty.</w:t>
      </w:r>
    </w:p>
    <w:p w14:paraId="3C8837B5" w14:textId="4F8D3D28" w:rsidR="00976BC9" w:rsidRPr="0080291B" w:rsidRDefault="00976BC9" w:rsidP="00110299">
      <w:pPr>
        <w:jc w:val="both"/>
        <w:rPr>
          <w:color w:val="auto"/>
          <w:sz w:val="17"/>
          <w:szCs w:val="17"/>
        </w:rPr>
      </w:pPr>
      <w:r>
        <w:rPr>
          <w:color w:val="auto"/>
          <w:sz w:val="17"/>
          <w:szCs w:val="17"/>
        </w:rPr>
        <w:t xml:space="preserve">(3) V ostatních případech platí promlčecí lhůty stanovené v zákoně o prodeji – v rozsahu stanoveném zákonem, avšak s přihlédnutím k výše uvedenému prodloužení (výše uvedeným prodloužením) – pro všechny smluvní nároky z vady.</w:t>
      </w:r>
      <w:r>
        <w:rPr>
          <w:color w:val="auto"/>
          <w:sz w:val="17"/>
          <w:szCs w:val="17"/>
        </w:rPr>
        <w:t xml:space="preserve"> </w:t>
      </w:r>
      <w:r>
        <w:rPr>
          <w:color w:val="auto"/>
          <w:sz w:val="17"/>
          <w:szCs w:val="17"/>
        </w:rPr>
        <w:t xml:space="preserve">Pokud nám v důsledku vady náleží i mimosmluvní nároky na náhradu škody, platí pro ně běžná zákonná promlčecí lhůta (§§ 195, 199 německého občanského zákoníku), ledaže by v konkrétním případě vedlo použití promlčecích lhůt podle kupního práva k delší promlčecí lhůtě.</w:t>
      </w:r>
    </w:p>
    <w:p w14:paraId="50CDE41C" w14:textId="77777777" w:rsidR="004C3E08" w:rsidRPr="0080291B" w:rsidRDefault="00174F05" w:rsidP="004C3E08">
      <w:pPr>
        <w:pStyle w:val="H2"/>
        <w:jc w:val="both"/>
        <w:rPr>
          <w:color w:val="auto"/>
          <w:sz w:val="17"/>
          <w:szCs w:val="17"/>
        </w:rPr>
      </w:pPr>
      <w:r>
        <w:rPr>
          <w:color w:val="auto"/>
          <w:sz w:val="17"/>
          <w:szCs w:val="17"/>
        </w:rPr>
        <w:t xml:space="preserve">§ 14 Etický kodex, volba práva a příslušnost soudu</w:t>
      </w:r>
    </w:p>
    <w:p w14:paraId="05B4D959" w14:textId="6C454120" w:rsidR="003A4421" w:rsidRPr="0080291B" w:rsidRDefault="003A4421" w:rsidP="004C3E08">
      <w:pPr>
        <w:pStyle w:val="H2"/>
        <w:jc w:val="both"/>
        <w:rPr>
          <w:b w:val="0"/>
          <w:bCs w:val="0"/>
          <w:color w:val="auto"/>
          <w:sz w:val="17"/>
          <w:szCs w:val="17"/>
        </w:rPr>
      </w:pPr>
      <w:r>
        <w:rPr>
          <w:b w:val="0"/>
          <w:bCs w:val="0"/>
          <w:color w:val="auto"/>
          <w:sz w:val="17"/>
          <w:szCs w:val="17"/>
        </w:rPr>
        <w:t xml:space="preserve">(1) Prodávající je povinen dodržovat ustanovení našeho etického kodexu pro dodavatele v jeho aktuálně platném znění (Code of Conduct for Supplier), [https://krone-group.com/compliance], jakož i zákony příslušných právních řádů (příslušného právního řádu).</w:t>
      </w:r>
      <w:r>
        <w:rPr>
          <w:b w:val="0"/>
          <w:bCs w:val="0"/>
          <w:color w:val="auto"/>
          <w:sz w:val="17"/>
          <w:szCs w:val="17"/>
        </w:rPr>
        <w:t xml:space="preserve"> </w:t>
      </w:r>
      <w:r>
        <w:rPr>
          <w:b w:val="0"/>
          <w:bCs w:val="0"/>
          <w:color w:val="auto"/>
          <w:sz w:val="17"/>
          <w:szCs w:val="17"/>
        </w:rPr>
        <w:t xml:space="preserve">Etický kodex konkrétně upravuje zejména naše požadavky v oblastech lidských práv, pracovních podmínek, ochrany životního prostředí a dodržování zákonů. Code of Conduct for Supplier je nedílnou součástí těchto všeobecných nákupních podmínek.</w:t>
      </w:r>
      <w:r>
        <w:rPr>
          <w:b w:val="0"/>
          <w:bCs w:val="0"/>
          <w:color w:val="auto"/>
          <w:sz w:val="17"/>
          <w:szCs w:val="17"/>
        </w:rPr>
        <w:t xml:space="preserve"> </w:t>
      </w:r>
      <w:r>
        <w:rPr>
          <w:b w:val="0"/>
          <w:bCs w:val="0"/>
          <w:color w:val="auto"/>
          <w:sz w:val="17"/>
          <w:szCs w:val="17"/>
        </w:rPr>
        <w:t xml:space="preserve">Porušení etického kodexu pro dodavatele se považuje za podstatné porušení smlouvy.</w:t>
      </w:r>
      <w:r>
        <w:rPr>
          <w:b w:val="0"/>
          <w:bCs w:val="0"/>
          <w:color w:val="auto"/>
          <w:sz w:val="17"/>
          <w:szCs w:val="17"/>
        </w:rPr>
        <w:t xml:space="preserve"> </w:t>
      </w:r>
      <w:r>
        <w:rPr>
          <w:b w:val="0"/>
          <w:bCs w:val="0"/>
          <w:color w:val="auto"/>
          <w:sz w:val="17"/>
          <w:szCs w:val="17"/>
        </w:rPr>
        <w:t xml:space="preserve">Pokud prodávající z vlastní viny poruší tyto povinnosti, jsme oprávněni odstoupit od smlouvy nebo ji vypovědět, aniž by tím byly dotčeny naše další nároky (na náhradu škody).</w:t>
      </w:r>
      <w:r>
        <w:rPr>
          <w:b w:val="0"/>
          <w:bCs w:val="0"/>
          <w:color w:val="auto"/>
          <w:sz w:val="17"/>
          <w:szCs w:val="17"/>
        </w:rPr>
        <w:t xml:space="preserve"> </w:t>
      </w:r>
      <w:r>
        <w:rPr>
          <w:b w:val="0"/>
          <w:bCs w:val="0"/>
          <w:color w:val="auto"/>
          <w:sz w:val="17"/>
          <w:szCs w:val="17"/>
        </w:rPr>
        <w:t xml:space="preserve">Pokud je možné porušení povinnosti napravit, lze toto právo uplatnit až po marném uplynutí přiměřené lhůty stanovené k nápravě porušení povinnosti.</w:t>
      </w:r>
      <w:r>
        <w:rPr>
          <w:b w:val="0"/>
          <w:bCs w:val="0"/>
          <w:color w:val="auto"/>
          <w:sz w:val="17"/>
          <w:szCs w:val="17"/>
        </w:rPr>
        <w:t xml:space="preserve"> </w:t>
      </w:r>
      <w:r>
        <w:rPr>
          <w:b w:val="0"/>
          <w:bCs w:val="0"/>
          <w:color w:val="auto"/>
          <w:sz w:val="17"/>
          <w:szCs w:val="17"/>
        </w:rPr>
        <w:t xml:space="preserve">Prodávající se zavazuje, že na požádání předloží příslušné doklady o dodržování etického kodexu pro dodavatele.</w:t>
      </w:r>
      <w:r>
        <w:rPr>
          <w:b w:val="0"/>
          <w:bCs w:val="0"/>
          <w:color w:val="auto"/>
          <w:sz w:val="17"/>
          <w:szCs w:val="17"/>
        </w:rPr>
        <w:t xml:space="preserve"> </w:t>
      </w:r>
      <w:r>
        <w:rPr>
          <w:b w:val="0"/>
          <w:bCs w:val="0"/>
          <w:color w:val="auto"/>
          <w:sz w:val="17"/>
          <w:szCs w:val="17"/>
        </w:rPr>
        <w:t xml:space="preserve">Jsme oprávněni po předchozím oznámení provádět audity nebo je nechat provádět třetími stranami.</w:t>
      </w:r>
      <w:r>
        <w:rPr>
          <w:b w:val="0"/>
          <w:bCs w:val="0"/>
          <w:color w:val="auto"/>
          <w:sz w:val="17"/>
          <w:szCs w:val="17"/>
        </w:rPr>
        <w:t xml:space="preserve"> </w:t>
      </w:r>
    </w:p>
    <w:p w14:paraId="10EFEAC9" w14:textId="5A505E1A" w:rsidR="60A89B2A" w:rsidRDefault="60A89B2A" w:rsidP="00672D48">
      <w:pPr>
        <w:jc w:val="both"/>
        <w:rPr>
          <w:color w:val="auto"/>
          <w:sz w:val="17"/>
          <w:szCs w:val="17"/>
        </w:rPr>
      </w:pPr>
      <w:r>
        <w:rPr>
          <w:color w:val="auto"/>
          <w:sz w:val="17"/>
          <w:szCs w:val="17"/>
        </w:rPr>
        <w:t xml:space="preserve">Prodávající se zavazuje přijmout veškerá přiměřená opatření k zajištění dodržování etického kodexu i ze strany svých dodavatelů a subdodavatelů.</w:t>
      </w:r>
      <w:r>
        <w:rPr>
          <w:color w:val="auto"/>
          <w:sz w:val="17"/>
          <w:szCs w:val="17"/>
        </w:rPr>
        <w:t xml:space="preserve"> </w:t>
      </w:r>
    </w:p>
    <w:p w14:paraId="0B867549" w14:textId="2F20AAA3" w:rsidR="00CD8237" w:rsidRDefault="00CD8237" w:rsidP="00672D48">
      <w:pPr>
        <w:jc w:val="both"/>
        <w:rPr>
          <w:color w:val="auto"/>
          <w:sz w:val="17"/>
          <w:szCs w:val="17"/>
        </w:rPr>
      </w:pPr>
      <w:r>
        <w:rPr>
          <w:color w:val="auto"/>
          <w:sz w:val="17"/>
          <w:szCs w:val="17"/>
        </w:rPr>
        <w:t xml:space="preserve">Prodávající je povinen nás neprodleně informovat, pokud se dozví o okolnostech, které naznačují možné porušení etického kodexu.</w:t>
      </w:r>
      <w:r>
        <w:rPr>
          <w:color w:val="auto"/>
          <w:sz w:val="17"/>
          <w:szCs w:val="17"/>
        </w:rPr>
        <w:t xml:space="preserve"> </w:t>
      </w:r>
    </w:p>
    <w:p w14:paraId="0602D047" w14:textId="53B5BBD5" w:rsidR="00976BC9" w:rsidRPr="0080291B" w:rsidRDefault="003A4421" w:rsidP="00110299">
      <w:pPr>
        <w:jc w:val="both"/>
        <w:rPr>
          <w:color w:val="auto"/>
          <w:sz w:val="17"/>
          <w:szCs w:val="17"/>
        </w:rPr>
      </w:pPr>
      <w:r>
        <w:rPr>
          <w:color w:val="auto"/>
          <w:sz w:val="17"/>
          <w:szCs w:val="17"/>
        </w:rPr>
        <w:t xml:space="preserve">(2) Na tyto Všeobecné nákupní podmínky a na veškeré právní vztahy mezi námi a prodávajícím se vztahuje výlučně právo Spolkové republiky Německo, s vyloučením Úmluvy OSN o smlouvách o mezinárodní koupi zboží a kolizních norem mezinárodního soukromého práva.</w:t>
      </w:r>
      <w:r>
        <w:rPr>
          <w:color w:val="auto"/>
          <w:sz w:val="17"/>
          <w:szCs w:val="17"/>
        </w:rPr>
        <w:t xml:space="preserve"> </w:t>
      </w:r>
      <w:r>
        <w:rPr>
          <w:color w:val="auto"/>
          <w:sz w:val="17"/>
          <w:szCs w:val="17"/>
        </w:rPr>
        <w:t xml:space="preserve">Předpoklady a účinky výhrady vlastnictví se řídí právem místa, kde se věc nachází, pokud je podle tohoto práva volba německého práva nepřípustná nebo neúčinná.</w:t>
      </w:r>
    </w:p>
    <w:p w14:paraId="34FCD5F6" w14:textId="284ADF41" w:rsidR="00976BC9" w:rsidRDefault="003A4421" w:rsidP="00110299">
      <w:pPr>
        <w:jc w:val="both"/>
        <w:rPr>
          <w:color w:val="auto"/>
          <w:sz w:val="17"/>
          <w:szCs w:val="17"/>
        </w:rPr>
      </w:pPr>
      <w:r>
        <w:rPr>
          <w:color w:val="auto"/>
          <w:sz w:val="17"/>
          <w:szCs w:val="17"/>
        </w:rPr>
        <w:t xml:space="preserve">(3) Jestliže je prodávající obchodníkem ve smyslu německého obchodního zákoníku, právnickou osobou veřejného práva nebo veřejnoprávním zvláštním fondem, je výlučným – a to i mezinárodním – místem soudní příslušnosti pro všechny spory vyplývající ze smluvního vztahu sídlo společnosti ze skupiny Krone, která objednávku provedla.</w:t>
      </w:r>
      <w:r>
        <w:rPr>
          <w:color w:val="auto"/>
          <w:sz w:val="17"/>
          <w:szCs w:val="17"/>
        </w:rPr>
        <w:t xml:space="preserve"> </w:t>
      </w:r>
      <w:r>
        <w:rPr>
          <w:color w:val="auto"/>
          <w:sz w:val="17"/>
          <w:szCs w:val="17"/>
        </w:rPr>
        <w:t xml:space="preserve">Jsme však rovněž oprávněni podat žalobu v místě plnění dodávky nebo služby.</w:t>
      </w:r>
    </w:p>
    <w:sectPr w:rsidR="00976BC9" w:rsidSect="00110299">
      <w:type w:val="continuous"/>
      <w:pgSz w:w="11906" w:h="16838"/>
      <w:pgMar w:top="1134" w:right="1134" w:bottom="1134" w:left="1134" w:header="709" w:footer="709" w:gutter="0"/>
      <w:pgBorders w:zOrder="back">
        <w:top w:val="nil"/>
        <w:left w:val="nil"/>
        <w:bottom w:val="nil"/>
        <w:right w:val="nil"/>
      </w:pgBorders>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7090" w14:textId="77777777" w:rsidR="000C05A3" w:rsidRDefault="000C05A3" w:rsidP="008E72A0">
      <w:pPr>
        <w:spacing w:before="0" w:after="0"/>
      </w:pPr>
      <w:r>
        <w:separator/>
      </w:r>
    </w:p>
  </w:endnote>
  <w:endnote w:type="continuationSeparator" w:id="0">
    <w:p w14:paraId="36EFF76A" w14:textId="77777777" w:rsidR="000C05A3" w:rsidRDefault="000C05A3" w:rsidP="008E72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B78D" w14:textId="77777777" w:rsidR="00BC2EC7" w:rsidRPr="00BC2EC7" w:rsidRDefault="00BC2EC7">
    <w:pPr>
      <w:pStyle w:val="Fuzeile"/>
      <w:rPr>
        <w:sz w:val="16"/>
        <w:szCs w:val="16"/>
      </w:rPr>
    </w:pPr>
  </w:p>
  <w:p w14:paraId="6C8754B7" w14:textId="77777777" w:rsidR="008E72A0" w:rsidRDefault="008E72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9DF3" w14:textId="77777777" w:rsidR="000C05A3" w:rsidRDefault="000C05A3" w:rsidP="008E72A0">
      <w:pPr>
        <w:spacing w:before="0" w:after="0"/>
      </w:pPr>
      <w:r>
        <w:separator/>
      </w:r>
    </w:p>
  </w:footnote>
  <w:footnote w:type="continuationSeparator" w:id="0">
    <w:p w14:paraId="11A7DFFD" w14:textId="77777777" w:rsidR="000C05A3" w:rsidRDefault="000C05A3" w:rsidP="008E72A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D84"/>
    <w:multiLevelType w:val="hybridMultilevel"/>
    <w:tmpl w:val="CB6CAD64"/>
    <w:lvl w:ilvl="0" w:tplc="AE0EDA2E">
      <w:start w:val="1"/>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48B3BC8"/>
    <w:multiLevelType w:val="hybridMultilevel"/>
    <w:tmpl w:val="C8504F08"/>
    <w:lvl w:ilvl="0" w:tplc="E0C2F33C">
      <w:start w:val="1"/>
      <w:numFmt w:val="decimal"/>
      <w:lvlText w:val="%1."/>
      <w:lvlJc w:val="left"/>
      <w:pPr>
        <w:ind w:left="2061" w:hanging="360"/>
      </w:pPr>
    </w:lvl>
    <w:lvl w:ilvl="1" w:tplc="04070019">
      <w:start w:val="1"/>
      <w:numFmt w:val="lowerLetter"/>
      <w:lvlText w:val="%2."/>
      <w:lvlJc w:val="left"/>
      <w:pPr>
        <w:ind w:left="2781" w:hanging="360"/>
      </w:pPr>
    </w:lvl>
    <w:lvl w:ilvl="2" w:tplc="0407001B">
      <w:start w:val="1"/>
      <w:numFmt w:val="lowerRoman"/>
      <w:lvlText w:val="%3."/>
      <w:lvlJc w:val="right"/>
      <w:pPr>
        <w:ind w:left="3501" w:hanging="180"/>
      </w:pPr>
    </w:lvl>
    <w:lvl w:ilvl="3" w:tplc="0407000F">
      <w:start w:val="1"/>
      <w:numFmt w:val="decimal"/>
      <w:lvlText w:val="%4."/>
      <w:lvlJc w:val="left"/>
      <w:pPr>
        <w:ind w:left="4221" w:hanging="360"/>
      </w:pPr>
    </w:lvl>
    <w:lvl w:ilvl="4" w:tplc="04070019">
      <w:start w:val="1"/>
      <w:numFmt w:val="lowerLetter"/>
      <w:lvlText w:val="%5."/>
      <w:lvlJc w:val="left"/>
      <w:pPr>
        <w:ind w:left="4941" w:hanging="360"/>
      </w:pPr>
    </w:lvl>
    <w:lvl w:ilvl="5" w:tplc="0407001B">
      <w:start w:val="1"/>
      <w:numFmt w:val="lowerRoman"/>
      <w:lvlText w:val="%6."/>
      <w:lvlJc w:val="right"/>
      <w:pPr>
        <w:ind w:left="5661" w:hanging="180"/>
      </w:pPr>
    </w:lvl>
    <w:lvl w:ilvl="6" w:tplc="0407000F">
      <w:start w:val="1"/>
      <w:numFmt w:val="decimal"/>
      <w:lvlText w:val="%7."/>
      <w:lvlJc w:val="left"/>
      <w:pPr>
        <w:ind w:left="6381" w:hanging="360"/>
      </w:pPr>
    </w:lvl>
    <w:lvl w:ilvl="7" w:tplc="04070019">
      <w:start w:val="1"/>
      <w:numFmt w:val="lowerLetter"/>
      <w:lvlText w:val="%8."/>
      <w:lvlJc w:val="left"/>
      <w:pPr>
        <w:ind w:left="7101" w:hanging="360"/>
      </w:pPr>
    </w:lvl>
    <w:lvl w:ilvl="8" w:tplc="0407001B">
      <w:start w:val="1"/>
      <w:numFmt w:val="lowerRoman"/>
      <w:lvlText w:val="%9."/>
      <w:lvlJc w:val="right"/>
      <w:pPr>
        <w:ind w:left="7821" w:hanging="180"/>
      </w:pPr>
    </w:lvl>
  </w:abstractNum>
  <w:abstractNum w:abstractNumId="2" w15:restartNumberingAfterBreak="0">
    <w:nsid w:val="499B7A55"/>
    <w:multiLevelType w:val="hybridMultilevel"/>
    <w:tmpl w:val="AE0EE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1C22DF"/>
    <w:multiLevelType w:val="hybridMultilevel"/>
    <w:tmpl w:val="491C3C26"/>
    <w:lvl w:ilvl="0" w:tplc="DB6671D4">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C01279D"/>
    <w:multiLevelType w:val="hybridMultilevel"/>
    <w:tmpl w:val="EBB4095C"/>
    <w:lvl w:ilvl="0" w:tplc="6406D66C">
      <w:start w:val="1"/>
      <w:numFmt w:val="bullet"/>
      <w:lvlText w:val=""/>
      <w:lvlJc w:val="left"/>
      <w:pPr>
        <w:tabs>
          <w:tab w:val="num" w:pos="624"/>
        </w:tabs>
        <w:ind w:left="624" w:hanging="62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E32C62"/>
    <w:multiLevelType w:val="hybridMultilevel"/>
    <w:tmpl w:val="4C6AFE48"/>
    <w:lvl w:ilvl="0" w:tplc="04070015">
      <w:start w:val="1"/>
      <w:numFmt w:val="decimal"/>
      <w:lvlText w:val="(%1)"/>
      <w:lvlJc w:val="left"/>
      <w:pPr>
        <w:ind w:left="92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17623044">
    <w:abstractNumId w:val="2"/>
  </w:num>
  <w:num w:numId="2" w16cid:durableId="102189236">
    <w:abstractNumId w:val="0"/>
  </w:num>
  <w:num w:numId="3" w16cid:durableId="1753774053">
    <w:abstractNumId w:val="3"/>
  </w:num>
  <w:num w:numId="4" w16cid:durableId="1697273698">
    <w:abstractNumId w:val="5"/>
  </w:num>
  <w:num w:numId="5" w16cid:durableId="605159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817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C9"/>
    <w:rsid w:val="00010650"/>
    <w:rsid w:val="00025554"/>
    <w:rsid w:val="00043F74"/>
    <w:rsid w:val="00061926"/>
    <w:rsid w:val="00091A45"/>
    <w:rsid w:val="000A1F19"/>
    <w:rsid w:val="000B327C"/>
    <w:rsid w:val="000C05A3"/>
    <w:rsid w:val="000C4187"/>
    <w:rsid w:val="000D5BF8"/>
    <w:rsid w:val="000E5C17"/>
    <w:rsid w:val="000F39C2"/>
    <w:rsid w:val="00110299"/>
    <w:rsid w:val="00144471"/>
    <w:rsid w:val="001576BF"/>
    <w:rsid w:val="001659DC"/>
    <w:rsid w:val="0016761C"/>
    <w:rsid w:val="00174F05"/>
    <w:rsid w:val="001779BB"/>
    <w:rsid w:val="001815BA"/>
    <w:rsid w:val="00197F8C"/>
    <w:rsid w:val="001A3E71"/>
    <w:rsid w:val="001B48CE"/>
    <w:rsid w:val="001E6C37"/>
    <w:rsid w:val="001F1F1D"/>
    <w:rsid w:val="00244018"/>
    <w:rsid w:val="00256B5F"/>
    <w:rsid w:val="002733CB"/>
    <w:rsid w:val="00280F3A"/>
    <w:rsid w:val="00295CB9"/>
    <w:rsid w:val="002A6D55"/>
    <w:rsid w:val="002B4623"/>
    <w:rsid w:val="002C1988"/>
    <w:rsid w:val="002C2DB1"/>
    <w:rsid w:val="002D1F99"/>
    <w:rsid w:val="002D536E"/>
    <w:rsid w:val="002E1761"/>
    <w:rsid w:val="002E34FA"/>
    <w:rsid w:val="002E6FB0"/>
    <w:rsid w:val="002F52E9"/>
    <w:rsid w:val="0030776F"/>
    <w:rsid w:val="00314417"/>
    <w:rsid w:val="003314EE"/>
    <w:rsid w:val="003503D1"/>
    <w:rsid w:val="0039090D"/>
    <w:rsid w:val="003A4421"/>
    <w:rsid w:val="003A7EFC"/>
    <w:rsid w:val="003B0FDF"/>
    <w:rsid w:val="003B4D8E"/>
    <w:rsid w:val="003C0501"/>
    <w:rsid w:val="003D0E08"/>
    <w:rsid w:val="003D4ECC"/>
    <w:rsid w:val="003D5017"/>
    <w:rsid w:val="003D6211"/>
    <w:rsid w:val="003F3F8A"/>
    <w:rsid w:val="00401B8C"/>
    <w:rsid w:val="004141A3"/>
    <w:rsid w:val="00414DEE"/>
    <w:rsid w:val="00416119"/>
    <w:rsid w:val="00420520"/>
    <w:rsid w:val="004216A4"/>
    <w:rsid w:val="0042609B"/>
    <w:rsid w:val="00434159"/>
    <w:rsid w:val="00442BDD"/>
    <w:rsid w:val="0045226F"/>
    <w:rsid w:val="00464137"/>
    <w:rsid w:val="00466E3E"/>
    <w:rsid w:val="004676FD"/>
    <w:rsid w:val="004800DD"/>
    <w:rsid w:val="00482921"/>
    <w:rsid w:val="004925AC"/>
    <w:rsid w:val="0049457C"/>
    <w:rsid w:val="00495064"/>
    <w:rsid w:val="004B78F6"/>
    <w:rsid w:val="004C22E7"/>
    <w:rsid w:val="004C3E08"/>
    <w:rsid w:val="004D23E8"/>
    <w:rsid w:val="004D5DB5"/>
    <w:rsid w:val="004D6B1E"/>
    <w:rsid w:val="00557B1B"/>
    <w:rsid w:val="00566E5A"/>
    <w:rsid w:val="00574FDC"/>
    <w:rsid w:val="00584549"/>
    <w:rsid w:val="00584BDF"/>
    <w:rsid w:val="00592D7B"/>
    <w:rsid w:val="005A06D7"/>
    <w:rsid w:val="005A1449"/>
    <w:rsid w:val="005A1D90"/>
    <w:rsid w:val="005A2AF7"/>
    <w:rsid w:val="005A2E40"/>
    <w:rsid w:val="005B5A52"/>
    <w:rsid w:val="005B60BE"/>
    <w:rsid w:val="005C63FD"/>
    <w:rsid w:val="005F5AF3"/>
    <w:rsid w:val="005F76D2"/>
    <w:rsid w:val="00600586"/>
    <w:rsid w:val="00601BF1"/>
    <w:rsid w:val="00634862"/>
    <w:rsid w:val="00641735"/>
    <w:rsid w:val="00671E28"/>
    <w:rsid w:val="00672D48"/>
    <w:rsid w:val="00686C61"/>
    <w:rsid w:val="00687C4A"/>
    <w:rsid w:val="006915C2"/>
    <w:rsid w:val="006A73C1"/>
    <w:rsid w:val="00703097"/>
    <w:rsid w:val="007238F9"/>
    <w:rsid w:val="007313A8"/>
    <w:rsid w:val="007329C9"/>
    <w:rsid w:val="00737170"/>
    <w:rsid w:val="00755521"/>
    <w:rsid w:val="00757AB2"/>
    <w:rsid w:val="00757FD7"/>
    <w:rsid w:val="00774911"/>
    <w:rsid w:val="00774D1A"/>
    <w:rsid w:val="0079260A"/>
    <w:rsid w:val="0079284D"/>
    <w:rsid w:val="007A7329"/>
    <w:rsid w:val="007A73E1"/>
    <w:rsid w:val="007B2E4D"/>
    <w:rsid w:val="007B6BBB"/>
    <w:rsid w:val="007D3158"/>
    <w:rsid w:val="007E6A66"/>
    <w:rsid w:val="007F739A"/>
    <w:rsid w:val="0080291B"/>
    <w:rsid w:val="00803B1B"/>
    <w:rsid w:val="008120D2"/>
    <w:rsid w:val="0081215B"/>
    <w:rsid w:val="00815B3B"/>
    <w:rsid w:val="008554DF"/>
    <w:rsid w:val="00862191"/>
    <w:rsid w:val="00885F73"/>
    <w:rsid w:val="0088663C"/>
    <w:rsid w:val="008A1229"/>
    <w:rsid w:val="008C1DCC"/>
    <w:rsid w:val="008E72A0"/>
    <w:rsid w:val="009039C4"/>
    <w:rsid w:val="00910BE2"/>
    <w:rsid w:val="0091796A"/>
    <w:rsid w:val="00927D5F"/>
    <w:rsid w:val="00952F90"/>
    <w:rsid w:val="00955074"/>
    <w:rsid w:val="00976BC9"/>
    <w:rsid w:val="00977A63"/>
    <w:rsid w:val="00977F1C"/>
    <w:rsid w:val="00992B99"/>
    <w:rsid w:val="00995733"/>
    <w:rsid w:val="009A4AA8"/>
    <w:rsid w:val="009C3EDA"/>
    <w:rsid w:val="009C586F"/>
    <w:rsid w:val="00A17C8A"/>
    <w:rsid w:val="00A20E49"/>
    <w:rsid w:val="00A22618"/>
    <w:rsid w:val="00A32C09"/>
    <w:rsid w:val="00A817F9"/>
    <w:rsid w:val="00A947FF"/>
    <w:rsid w:val="00A961CC"/>
    <w:rsid w:val="00AA3532"/>
    <w:rsid w:val="00AB1E2D"/>
    <w:rsid w:val="00AC10C4"/>
    <w:rsid w:val="00AC2D31"/>
    <w:rsid w:val="00AC5DE8"/>
    <w:rsid w:val="00AC73A4"/>
    <w:rsid w:val="00AD169F"/>
    <w:rsid w:val="00AD3D92"/>
    <w:rsid w:val="00AD4028"/>
    <w:rsid w:val="00AF0190"/>
    <w:rsid w:val="00B73436"/>
    <w:rsid w:val="00B77DE3"/>
    <w:rsid w:val="00B8045C"/>
    <w:rsid w:val="00B83E2B"/>
    <w:rsid w:val="00B9546C"/>
    <w:rsid w:val="00BA0F34"/>
    <w:rsid w:val="00BC2EC7"/>
    <w:rsid w:val="00BD6F9A"/>
    <w:rsid w:val="00BE3BC7"/>
    <w:rsid w:val="00BE53EA"/>
    <w:rsid w:val="00C3220B"/>
    <w:rsid w:val="00C340BB"/>
    <w:rsid w:val="00C44C7C"/>
    <w:rsid w:val="00C671E5"/>
    <w:rsid w:val="00C7000F"/>
    <w:rsid w:val="00C73BFE"/>
    <w:rsid w:val="00C82C7C"/>
    <w:rsid w:val="00C8747F"/>
    <w:rsid w:val="00CA03B9"/>
    <w:rsid w:val="00CA1D4F"/>
    <w:rsid w:val="00CA6260"/>
    <w:rsid w:val="00CB2AF2"/>
    <w:rsid w:val="00CB509A"/>
    <w:rsid w:val="00CC6957"/>
    <w:rsid w:val="00CD3306"/>
    <w:rsid w:val="00CD8237"/>
    <w:rsid w:val="00CF259C"/>
    <w:rsid w:val="00D030EE"/>
    <w:rsid w:val="00D149E0"/>
    <w:rsid w:val="00D20D18"/>
    <w:rsid w:val="00D245F9"/>
    <w:rsid w:val="00D420DB"/>
    <w:rsid w:val="00D56D59"/>
    <w:rsid w:val="00D81D61"/>
    <w:rsid w:val="00D82744"/>
    <w:rsid w:val="00D94C7A"/>
    <w:rsid w:val="00DA5172"/>
    <w:rsid w:val="00DB258F"/>
    <w:rsid w:val="00DB36E0"/>
    <w:rsid w:val="00DC208E"/>
    <w:rsid w:val="00DD06C4"/>
    <w:rsid w:val="00DD6222"/>
    <w:rsid w:val="00E04479"/>
    <w:rsid w:val="00E06210"/>
    <w:rsid w:val="00E064A1"/>
    <w:rsid w:val="00E1555C"/>
    <w:rsid w:val="00E51317"/>
    <w:rsid w:val="00E60CDF"/>
    <w:rsid w:val="00E61F6F"/>
    <w:rsid w:val="00E61FE8"/>
    <w:rsid w:val="00E6374A"/>
    <w:rsid w:val="00E7046A"/>
    <w:rsid w:val="00E77607"/>
    <w:rsid w:val="00E81B8B"/>
    <w:rsid w:val="00E85FEA"/>
    <w:rsid w:val="00E97E13"/>
    <w:rsid w:val="00EB55A2"/>
    <w:rsid w:val="00EC637D"/>
    <w:rsid w:val="00EE1C04"/>
    <w:rsid w:val="00F03586"/>
    <w:rsid w:val="00F048C2"/>
    <w:rsid w:val="00F179B6"/>
    <w:rsid w:val="00F22169"/>
    <w:rsid w:val="00F2236B"/>
    <w:rsid w:val="00F35B80"/>
    <w:rsid w:val="00F36DC5"/>
    <w:rsid w:val="00F637D8"/>
    <w:rsid w:val="00F65CFD"/>
    <w:rsid w:val="00FA399F"/>
    <w:rsid w:val="00FB1A79"/>
    <w:rsid w:val="00FC37D6"/>
    <w:rsid w:val="00FD7DC2"/>
    <w:rsid w:val="00FF68DD"/>
    <w:rsid w:val="00FF752B"/>
    <w:rsid w:val="03E804DA"/>
    <w:rsid w:val="0406887B"/>
    <w:rsid w:val="04830472"/>
    <w:rsid w:val="04A6BCCE"/>
    <w:rsid w:val="06E62458"/>
    <w:rsid w:val="0710238D"/>
    <w:rsid w:val="0BA5E9B8"/>
    <w:rsid w:val="0BDF3E27"/>
    <w:rsid w:val="0DB3F196"/>
    <w:rsid w:val="0E68EC74"/>
    <w:rsid w:val="0FA3EBA8"/>
    <w:rsid w:val="0FB3B277"/>
    <w:rsid w:val="10536ABD"/>
    <w:rsid w:val="11859B0B"/>
    <w:rsid w:val="11C9547E"/>
    <w:rsid w:val="12D3CEA6"/>
    <w:rsid w:val="12D4E2D4"/>
    <w:rsid w:val="16E7120E"/>
    <w:rsid w:val="19BC7A7B"/>
    <w:rsid w:val="1A8C2DA5"/>
    <w:rsid w:val="1AEA3893"/>
    <w:rsid w:val="1B62C494"/>
    <w:rsid w:val="1CECED92"/>
    <w:rsid w:val="1D444963"/>
    <w:rsid w:val="1E2C6412"/>
    <w:rsid w:val="1EE4062A"/>
    <w:rsid w:val="1FF64A0B"/>
    <w:rsid w:val="208A0576"/>
    <w:rsid w:val="20E057C2"/>
    <w:rsid w:val="21900331"/>
    <w:rsid w:val="21B5EB7E"/>
    <w:rsid w:val="226D130C"/>
    <w:rsid w:val="2346C604"/>
    <w:rsid w:val="2387E1B5"/>
    <w:rsid w:val="23B41171"/>
    <w:rsid w:val="24D95838"/>
    <w:rsid w:val="24E0DB29"/>
    <w:rsid w:val="252440D6"/>
    <w:rsid w:val="25546C9E"/>
    <w:rsid w:val="25B3E4FA"/>
    <w:rsid w:val="25C7A021"/>
    <w:rsid w:val="2678C634"/>
    <w:rsid w:val="267B0FB9"/>
    <w:rsid w:val="2735B304"/>
    <w:rsid w:val="296286CB"/>
    <w:rsid w:val="297870FC"/>
    <w:rsid w:val="2AB0D95D"/>
    <w:rsid w:val="2B2FF2C4"/>
    <w:rsid w:val="2B762470"/>
    <w:rsid w:val="2B9544FD"/>
    <w:rsid w:val="2C17119F"/>
    <w:rsid w:val="2C38CC4D"/>
    <w:rsid w:val="2DB06C19"/>
    <w:rsid w:val="2DE36716"/>
    <w:rsid w:val="2E1531CC"/>
    <w:rsid w:val="2E188249"/>
    <w:rsid w:val="2EE51EE5"/>
    <w:rsid w:val="2F5894C5"/>
    <w:rsid w:val="31C01337"/>
    <w:rsid w:val="32B0F635"/>
    <w:rsid w:val="3380152F"/>
    <w:rsid w:val="34981E73"/>
    <w:rsid w:val="34E5A53C"/>
    <w:rsid w:val="35D7CC3D"/>
    <w:rsid w:val="361E9185"/>
    <w:rsid w:val="3703DB85"/>
    <w:rsid w:val="3740FCDE"/>
    <w:rsid w:val="37B64D2C"/>
    <w:rsid w:val="399B3A11"/>
    <w:rsid w:val="39FC95F8"/>
    <w:rsid w:val="3A96B3D3"/>
    <w:rsid w:val="3B22445C"/>
    <w:rsid w:val="3BDC5014"/>
    <w:rsid w:val="3FC2171C"/>
    <w:rsid w:val="40394390"/>
    <w:rsid w:val="40CF3AE2"/>
    <w:rsid w:val="43363FE5"/>
    <w:rsid w:val="4355949B"/>
    <w:rsid w:val="437F2AB8"/>
    <w:rsid w:val="43910330"/>
    <w:rsid w:val="43C73450"/>
    <w:rsid w:val="4464C40B"/>
    <w:rsid w:val="45DD7509"/>
    <w:rsid w:val="4611A939"/>
    <w:rsid w:val="4625D60B"/>
    <w:rsid w:val="462CC305"/>
    <w:rsid w:val="46449194"/>
    <w:rsid w:val="466D5D6D"/>
    <w:rsid w:val="47717A64"/>
    <w:rsid w:val="486E8AB0"/>
    <w:rsid w:val="487CA244"/>
    <w:rsid w:val="48A41D70"/>
    <w:rsid w:val="48F43296"/>
    <w:rsid w:val="4986878E"/>
    <w:rsid w:val="498F5506"/>
    <w:rsid w:val="4AC34FB9"/>
    <w:rsid w:val="4B236CCC"/>
    <w:rsid w:val="4BE3ABEB"/>
    <w:rsid w:val="4C01DC47"/>
    <w:rsid w:val="4C4AD5D0"/>
    <w:rsid w:val="4CF1989B"/>
    <w:rsid w:val="4D695852"/>
    <w:rsid w:val="4E1C529C"/>
    <w:rsid w:val="4F5FDB1B"/>
    <w:rsid w:val="51D9A1D4"/>
    <w:rsid w:val="5394F6DF"/>
    <w:rsid w:val="53B362A8"/>
    <w:rsid w:val="5498B718"/>
    <w:rsid w:val="55423661"/>
    <w:rsid w:val="55CC286E"/>
    <w:rsid w:val="5629AC6F"/>
    <w:rsid w:val="56451626"/>
    <w:rsid w:val="5665CA1C"/>
    <w:rsid w:val="57070250"/>
    <w:rsid w:val="57A8857B"/>
    <w:rsid w:val="5863D3CD"/>
    <w:rsid w:val="5964F514"/>
    <w:rsid w:val="5A23F16B"/>
    <w:rsid w:val="5B6DFC7D"/>
    <w:rsid w:val="5C258860"/>
    <w:rsid w:val="5D70B4A2"/>
    <w:rsid w:val="5DE34B73"/>
    <w:rsid w:val="5EF7BBF2"/>
    <w:rsid w:val="606DA049"/>
    <w:rsid w:val="60A89B2A"/>
    <w:rsid w:val="60E5E194"/>
    <w:rsid w:val="629185AE"/>
    <w:rsid w:val="632CFC70"/>
    <w:rsid w:val="634AC4A7"/>
    <w:rsid w:val="660AEDB3"/>
    <w:rsid w:val="66D758B8"/>
    <w:rsid w:val="67876ED8"/>
    <w:rsid w:val="678E948D"/>
    <w:rsid w:val="6809D72E"/>
    <w:rsid w:val="6943E93C"/>
    <w:rsid w:val="69A6D34D"/>
    <w:rsid w:val="6CA53F00"/>
    <w:rsid w:val="6CEE82D2"/>
    <w:rsid w:val="6EEC5AB8"/>
    <w:rsid w:val="71B791EB"/>
    <w:rsid w:val="72E9BE63"/>
    <w:rsid w:val="72F09C7C"/>
    <w:rsid w:val="74001DF4"/>
    <w:rsid w:val="7677A063"/>
    <w:rsid w:val="76E48E52"/>
    <w:rsid w:val="78702BFB"/>
    <w:rsid w:val="78F698E9"/>
    <w:rsid w:val="78FC953C"/>
    <w:rsid w:val="7BFA5796"/>
    <w:rsid w:val="7C01126D"/>
    <w:rsid w:val="7C4E20AB"/>
    <w:rsid w:val="7D9A5503"/>
    <w:rsid w:val="7E0E69B5"/>
    <w:rsid w:val="7F4A06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C2C72"/>
  <w15:chartTrackingRefBased/>
  <w15:docId w15:val="{85080713-2E8E-4E7B-BB53-92E4992B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autoSpaceDE w:val="0"/>
      <w:autoSpaceDN w:val="0"/>
      <w:adjustRightInd w:val="0"/>
      <w:spacing w:before="120" w:after="120"/>
    </w:pPr>
    <w:rPr>
      <w:rFonts w:ascii="Arial" w:hAnsi="Arial" w:cs="Arial"/>
      <w:color w:val="000000"/>
      <w:u w:color="000000"/>
    </w:rPr>
  </w:style>
  <w:style w:type="paragraph" w:styleId="berschrift1">
    <w:name w:val="heading 1"/>
    <w:basedOn w:val="Standard"/>
    <w:next w:val="Standard"/>
    <w:qFormat/>
    <w:pPr>
      <w:keepNext/>
      <w:spacing w:before="238" w:after="62"/>
      <w:outlineLvl w:val="0"/>
    </w:pPr>
    <w:rPr>
      <w:rFonts w:ascii="Helvetica" w:hAnsi="Helvetica" w:cs="Helvetica"/>
      <w:b/>
      <w:bCs/>
      <w:sz w:val="32"/>
      <w:szCs w:val="32"/>
    </w:rPr>
  </w:style>
  <w:style w:type="paragraph" w:styleId="berschrift2">
    <w:name w:val="heading 2"/>
    <w:basedOn w:val="Standard"/>
    <w:next w:val="Standard"/>
    <w:qFormat/>
    <w:pPr>
      <w:keepNext/>
      <w:spacing w:before="238" w:after="62"/>
      <w:outlineLvl w:val="1"/>
    </w:pPr>
    <w:rPr>
      <w:rFonts w:ascii="Helvetica" w:hAnsi="Helvetica" w:cs="Helvetica"/>
      <w:b/>
      <w:bCs/>
      <w:i/>
      <w:iCs/>
      <w:sz w:val="28"/>
      <w:szCs w:val="28"/>
    </w:rPr>
  </w:style>
  <w:style w:type="paragraph" w:styleId="berschrift3">
    <w:name w:val="heading 3"/>
    <w:basedOn w:val="Standard"/>
    <w:next w:val="Standard"/>
    <w:qFormat/>
    <w:pPr>
      <w:keepNext/>
      <w:spacing w:before="238" w:after="62"/>
      <w:outlineLvl w:val="2"/>
    </w:pPr>
    <w:rPr>
      <w:rFonts w:ascii="Helvetica" w:hAnsi="Helvetica" w:cs="Helvetica"/>
      <w:b/>
      <w:bCs/>
      <w:sz w:val="26"/>
      <w:szCs w:val="26"/>
    </w:rPr>
  </w:style>
  <w:style w:type="paragraph" w:styleId="berschrift4">
    <w:name w:val="heading 4"/>
    <w:basedOn w:val="Standard"/>
    <w:next w:val="Standard"/>
    <w:qFormat/>
    <w:pPr>
      <w:keepNext/>
      <w:spacing w:before="238" w:after="62"/>
      <w:outlineLvl w:val="3"/>
    </w:pPr>
    <w:rPr>
      <w:rFonts w:ascii="Times" w:hAnsi="Times" w:cs="Times"/>
      <w:b/>
      <w:bCs/>
      <w:sz w:val="28"/>
      <w:szCs w:val="28"/>
    </w:rPr>
  </w:style>
  <w:style w:type="paragraph" w:styleId="berschrift5">
    <w:name w:val="heading 5"/>
    <w:basedOn w:val="Standard"/>
    <w:next w:val="Standard"/>
    <w:qFormat/>
    <w:pPr>
      <w:spacing w:before="238" w:after="62"/>
      <w:outlineLvl w:val="4"/>
    </w:pPr>
    <w:rPr>
      <w:rFonts w:ascii="Times" w:hAnsi="Times" w:cs="Times"/>
      <w:b/>
      <w:bCs/>
      <w:i/>
      <w:iCs/>
      <w:sz w:val="26"/>
      <w:szCs w:val="26"/>
    </w:rPr>
  </w:style>
  <w:style w:type="paragraph" w:styleId="berschrift6">
    <w:name w:val="heading 6"/>
    <w:basedOn w:val="Standard"/>
    <w:next w:val="Standard"/>
    <w:qFormat/>
    <w:pPr>
      <w:spacing w:before="238" w:after="62"/>
      <w:outlineLvl w:val="5"/>
    </w:pPr>
    <w:rPr>
      <w:rFonts w:ascii="Times" w:hAnsi="Times" w:cs="Times"/>
      <w:b/>
      <w:bCs/>
      <w:sz w:val="22"/>
      <w:szCs w:val="22"/>
    </w:rPr>
  </w:style>
  <w:style w:type="paragraph" w:styleId="berschrift7">
    <w:name w:val="heading 7"/>
    <w:basedOn w:val="Standard"/>
    <w:next w:val="Standard"/>
    <w:qFormat/>
    <w:pPr>
      <w:spacing w:before="238" w:after="62"/>
      <w:outlineLvl w:val="6"/>
    </w:pPr>
    <w:rPr>
      <w:rFonts w:ascii="Times" w:hAnsi="Times" w:cs="Times"/>
      <w:sz w:val="24"/>
      <w:szCs w:val="24"/>
    </w:rPr>
  </w:style>
  <w:style w:type="paragraph" w:styleId="berschrift8">
    <w:name w:val="heading 8"/>
    <w:basedOn w:val="Standard"/>
    <w:next w:val="Standard"/>
    <w:qFormat/>
    <w:pPr>
      <w:spacing w:before="238" w:after="62"/>
      <w:outlineLvl w:val="7"/>
    </w:pPr>
    <w:rPr>
      <w:rFonts w:ascii="Times" w:hAnsi="Times" w:cs="Times"/>
      <w:i/>
      <w:iCs/>
      <w:sz w:val="24"/>
      <w:szCs w:val="24"/>
    </w:rPr>
  </w:style>
  <w:style w:type="paragraph" w:styleId="berschrift9">
    <w:name w:val="heading 9"/>
    <w:basedOn w:val="Standard"/>
    <w:next w:val="Standard"/>
    <w:qFormat/>
    <w:pPr>
      <w:spacing w:before="238" w:after="62"/>
      <w:outlineLvl w:val="8"/>
    </w:pPr>
    <w:rPr>
      <w:rFonts w:ascii="Helvetica" w:hAnsi="Helvetica" w:cs="Helvetica"/>
      <w:sz w:val="22"/>
      <w:szCs w:val="22"/>
    </w:rPr>
  </w:style>
  <w:style w:type="character" w:default="1" w:styleId="Absatz-Standardschriftart">
    <w:name w:val="Default Paragraph Font"/>
    <w:uiPriority w:val="1"/>
    <w:semiHidden/>
    <w:unhideWhenUsed/>
    <w:rPr>
      <w:rFonts w:ascii="Times New Roman" w:hAnsi="Times New Roman"/>
    </w:rPr>
  </w:style>
  <w:style w:type="table" w:default="1" w:styleId="NormaleTabelle">
    <w:name w:val="Normal Table"/>
    <w:uiPriority w:val="99"/>
    <w:semiHidden/>
    <w:unhideWhenUsed/>
    <w:tblPr>
      <w:tblInd w:w="0" w:type="dxa"/>
      <w:tblCellMar>
        <w:top w:w="0" w:type="dxa"/>
        <w:left w:w="108" w:type="dxa"/>
        <w:bottom w:w="0" w:type="dxa"/>
        <w:right w:w="108" w:type="dxa"/>
      </w:tblCellMar>
    </w:tblPr>
    <w:rPr>
      <w:rFonts w:ascii="Times New Roman" w:hAnsi="Times New Roman"/>
    </w:rPr>
  </w:style>
  <w:style w:type="numbering" w:default="1" w:styleId="KeineListe">
    <w:name w:val="No List"/>
    <w:uiPriority w:val="99"/>
    <w:semiHidden/>
    <w:unhideWhenUsed/>
  </w:style>
  <w:style w:type="paragraph" w:customStyle="1" w:styleId="antrag">
    <w:name w:val="antrag"/>
    <w:pPr>
      <w:autoSpaceDE w:val="0"/>
      <w:autoSpaceDN w:val="0"/>
      <w:adjustRightInd w:val="0"/>
      <w:spacing w:before="120" w:after="120"/>
    </w:pPr>
    <w:rPr>
      <w:rFonts w:ascii="Arial" w:hAnsi="Arial" w:cs="Arial"/>
      <w:color w:val="000000"/>
      <w:u w:color="000000"/>
    </w:rPr>
  </w:style>
  <w:style w:type="character" w:styleId="Funotenzeichen">
    <w:name w:val="footnote reference"/>
    <w:rPr>
      <w:vertAlign w:val="superscript"/>
    </w:rPr>
  </w:style>
  <w:style w:type="paragraph" w:customStyle="1" w:styleId="wichtig">
    <w:name w:val="wichtig"/>
    <w:pPr>
      <w:autoSpaceDE w:val="0"/>
      <w:autoSpaceDN w:val="0"/>
      <w:adjustRightInd w:val="0"/>
      <w:spacing w:before="120" w:after="120"/>
    </w:pPr>
    <w:rPr>
      <w:rFonts w:ascii="Arial" w:hAnsi="Arial" w:cs="Arial"/>
      <w:b/>
      <w:bCs/>
      <w:color w:val="000000"/>
      <w:u w:color="000000"/>
    </w:rPr>
  </w:style>
  <w:style w:type="paragraph" w:customStyle="1" w:styleId="Liste2">
    <w:name w:val="Liste2"/>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Liste1">
    <w:name w:val="Liste1"/>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Liste3">
    <w:name w:val="Liste3"/>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antragTitel">
    <w:name w:val="antragTitel"/>
    <w:next w:val="Standard"/>
    <w:pPr>
      <w:autoSpaceDE w:val="0"/>
      <w:autoSpaceDN w:val="0"/>
      <w:adjustRightInd w:val="0"/>
      <w:spacing w:before="240" w:after="120"/>
    </w:pPr>
    <w:rPr>
      <w:rFonts w:ascii="Arial" w:hAnsi="Arial" w:cs="Arial"/>
      <w:b/>
      <w:bCs/>
      <w:color w:val="000000"/>
      <w:sz w:val="24"/>
      <w:szCs w:val="24"/>
      <w:u w:color="000000"/>
    </w:rPr>
  </w:style>
  <w:style w:type="paragraph" w:customStyle="1" w:styleId="zitatTitel">
    <w:name w:val="zitatTitel"/>
    <w:next w:val="Standard"/>
    <w:pPr>
      <w:autoSpaceDE w:val="0"/>
      <w:autoSpaceDN w:val="0"/>
      <w:adjustRightInd w:val="0"/>
      <w:spacing w:before="240" w:after="120"/>
    </w:pPr>
    <w:rPr>
      <w:rFonts w:ascii="Arial" w:hAnsi="Arial" w:cs="Arial"/>
      <w:b/>
      <w:bCs/>
      <w:color w:val="000000"/>
      <w:sz w:val="24"/>
      <w:szCs w:val="24"/>
      <w:u w:color="000000"/>
    </w:rPr>
  </w:style>
  <w:style w:type="paragraph" w:styleId="Funotentext">
    <w:name w:val="footnote text"/>
    <w:basedOn w:val="Standard"/>
    <w:rPr>
      <w:sz w:val="24"/>
      <w:szCs w:val="24"/>
    </w:rPr>
  </w:style>
  <w:style w:type="paragraph" w:customStyle="1" w:styleId="beweisTitel">
    <w:name w:val="beweisTitel"/>
    <w:pPr>
      <w:autoSpaceDE w:val="0"/>
      <w:autoSpaceDN w:val="0"/>
      <w:adjustRightInd w:val="0"/>
      <w:spacing w:before="120" w:after="120"/>
    </w:pPr>
    <w:rPr>
      <w:rFonts w:ascii="Arial" w:hAnsi="Arial" w:cs="Arial"/>
      <w:b/>
      <w:bCs/>
      <w:color w:val="000000"/>
      <w:sz w:val="24"/>
      <w:szCs w:val="24"/>
      <w:u w:color="000000"/>
    </w:rPr>
  </w:style>
  <w:style w:type="character" w:customStyle="1" w:styleId="em-fett">
    <w:name w:val="em-fett"/>
    <w:rPr>
      <w:b/>
      <w:bCs/>
    </w:rPr>
  </w:style>
  <w:style w:type="character" w:customStyle="1" w:styleId="em-kursiv">
    <w:name w:val="em-kursiv"/>
    <w:rPr>
      <w:i/>
      <w:iCs/>
    </w:rPr>
  </w:style>
  <w:style w:type="paragraph" w:customStyle="1" w:styleId="wichtigTitel">
    <w:name w:val="wichtigTitel"/>
    <w:pPr>
      <w:autoSpaceDE w:val="0"/>
      <w:autoSpaceDN w:val="0"/>
      <w:adjustRightInd w:val="0"/>
      <w:spacing w:before="120" w:after="120"/>
    </w:pPr>
    <w:rPr>
      <w:rFonts w:ascii="Arial" w:hAnsi="Arial" w:cs="Arial"/>
      <w:b/>
      <w:bCs/>
      <w:color w:val="000000"/>
      <w:sz w:val="24"/>
      <w:szCs w:val="24"/>
      <w:u w:color="000000"/>
    </w:rPr>
  </w:style>
  <w:style w:type="paragraph" w:customStyle="1" w:styleId="H6">
    <w:name w:val="H6"/>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5">
    <w:name w:val="H5"/>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zitat">
    <w:name w:val="zitat"/>
    <w:pPr>
      <w:autoSpaceDE w:val="0"/>
      <w:autoSpaceDN w:val="0"/>
      <w:adjustRightInd w:val="0"/>
      <w:spacing w:before="120" w:after="120"/>
    </w:pPr>
    <w:rPr>
      <w:rFonts w:ascii="Arial" w:hAnsi="Arial" w:cs="Arial"/>
      <w:color w:val="000000"/>
      <w:u w:color="000000"/>
    </w:rPr>
  </w:style>
  <w:style w:type="paragraph" w:customStyle="1" w:styleId="H4">
    <w:name w:val="H4"/>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3">
    <w:name w:val="H3"/>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2">
    <w:name w:val="H2"/>
    <w:next w:val="Standard"/>
    <w:pPr>
      <w:autoSpaceDE w:val="0"/>
      <w:autoSpaceDN w:val="0"/>
      <w:adjustRightInd w:val="0"/>
      <w:spacing w:before="180" w:after="120"/>
    </w:pPr>
    <w:rPr>
      <w:rFonts w:ascii="Arial" w:hAnsi="Arial" w:cs="Arial"/>
      <w:b/>
      <w:bCs/>
      <w:color w:val="000000"/>
      <w:sz w:val="22"/>
      <w:szCs w:val="22"/>
      <w:u w:color="000000"/>
    </w:rPr>
  </w:style>
  <w:style w:type="paragraph" w:customStyle="1" w:styleId="H1">
    <w:name w:val="H1"/>
    <w:next w:val="Standard"/>
    <w:pPr>
      <w:autoSpaceDE w:val="0"/>
      <w:autoSpaceDN w:val="0"/>
      <w:adjustRightInd w:val="0"/>
      <w:spacing w:before="240" w:after="120"/>
    </w:pPr>
    <w:rPr>
      <w:rFonts w:ascii="Arial" w:hAnsi="Arial" w:cs="Arial"/>
      <w:b/>
      <w:bCs/>
      <w:color w:val="000000"/>
      <w:sz w:val="24"/>
      <w:szCs w:val="24"/>
      <w:u w:color="000000"/>
    </w:rPr>
  </w:style>
  <w:style w:type="paragraph" w:customStyle="1" w:styleId="beweis">
    <w:name w:val="beweis"/>
    <w:pPr>
      <w:autoSpaceDE w:val="0"/>
      <w:autoSpaceDN w:val="0"/>
      <w:adjustRightInd w:val="0"/>
      <w:spacing w:before="120" w:after="120"/>
    </w:pPr>
    <w:rPr>
      <w:rFonts w:ascii="Arial" w:hAnsi="Arial" w:cs="Arial"/>
      <w:color w:val="000000"/>
      <w:u w:color="000000"/>
    </w:rPr>
  </w:style>
  <w:style w:type="paragraph" w:styleId="Sprechblasentext">
    <w:name w:val="Balloon Text"/>
    <w:basedOn w:val="Standard"/>
    <w:link w:val="SprechblasentextZchn"/>
    <w:rsid w:val="00110299"/>
    <w:pPr>
      <w:spacing w:before="0" w:after="0"/>
    </w:pPr>
    <w:rPr>
      <w:rFonts w:ascii="Tahoma" w:hAnsi="Tahoma" w:cs="Tahoma"/>
      <w:sz w:val="16"/>
      <w:szCs w:val="16"/>
    </w:rPr>
  </w:style>
  <w:style w:type="character" w:customStyle="1" w:styleId="SprechblasentextZchn">
    <w:name w:val="Sprechblasentext Zchn"/>
    <w:link w:val="Sprechblasentext"/>
    <w:rsid w:val="00110299"/>
    <w:rPr>
      <w:rFonts w:ascii="Tahoma" w:hAnsi="Tahoma" w:cs="Tahoma"/>
      <w:color w:val="000000"/>
      <w:sz w:val="16"/>
      <w:szCs w:val="16"/>
      <w:u w:color="000000"/>
    </w:rPr>
  </w:style>
  <w:style w:type="paragraph" w:styleId="Kopfzeile">
    <w:name w:val="header"/>
    <w:basedOn w:val="Standard"/>
    <w:link w:val="KopfzeileZchn"/>
    <w:rsid w:val="008E72A0"/>
    <w:pPr>
      <w:tabs>
        <w:tab w:val="center" w:pos="4536"/>
        <w:tab w:val="right" w:pos="9072"/>
      </w:tabs>
    </w:pPr>
    <w:rPr>
      <w:rFonts w:ascii="Arial" w:hAnsi="Arial"/>
    </w:rPr>
  </w:style>
  <w:style w:type="character" w:customStyle="1" w:styleId="KopfzeileZchn">
    <w:name w:val="Kopfzeile Zchn"/>
    <w:link w:val="Kopfzeile"/>
    <w:rsid w:val="008E72A0"/>
    <w:rPr>
      <w:rFonts w:ascii="Arial" w:hAnsi="Arial" w:cs="Arial"/>
      <w:color w:val="000000"/>
      <w:u w:color="000000"/>
    </w:rPr>
  </w:style>
  <w:style w:type="paragraph" w:styleId="Fuzeile">
    <w:name w:val="footer"/>
    <w:basedOn w:val="Standard"/>
    <w:link w:val="FuzeileZchn"/>
    <w:uiPriority w:val="99"/>
    <w:rsid w:val="008E72A0"/>
    <w:pPr>
      <w:tabs>
        <w:tab w:val="center" w:pos="4536"/>
        <w:tab w:val="right" w:pos="9072"/>
      </w:tabs>
    </w:pPr>
    <w:rPr>
      <w:rFonts w:ascii="Arial" w:hAnsi="Arial"/>
    </w:rPr>
  </w:style>
  <w:style w:type="character" w:customStyle="1" w:styleId="FuzeileZchn">
    <w:name w:val="Fußzeile Zchn"/>
    <w:link w:val="Fuzeile"/>
    <w:uiPriority w:val="99"/>
    <w:rsid w:val="008E72A0"/>
    <w:rPr>
      <w:rFonts w:ascii="Arial" w:hAnsi="Arial" w:cs="Arial"/>
      <w:color w:val="000000"/>
      <w:u w:color="000000"/>
    </w:rPr>
  </w:style>
  <w:style w:type="character" w:styleId="Kommentarzeichen">
    <w:name w:val="annotation reference"/>
    <w:rsid w:val="00043F74"/>
    <w:rPr>
      <w:sz w:val="16"/>
      <w:szCs w:val="16"/>
    </w:rPr>
  </w:style>
  <w:style w:type="paragraph" w:styleId="Kommentartext">
    <w:name w:val="annotation text"/>
    <w:basedOn w:val="Standard"/>
    <w:link w:val="KommentartextZchn"/>
    <w:rsid w:val="00043F74"/>
    <w:rPr>
      <w:rFonts w:ascii="Arial" w:hAnsi="Arial"/>
    </w:rPr>
  </w:style>
  <w:style w:type="character" w:customStyle="1" w:styleId="KommentartextZchn">
    <w:name w:val="Kommentartext Zchn"/>
    <w:link w:val="Kommentartext"/>
    <w:rsid w:val="00043F74"/>
    <w:rPr>
      <w:rFonts w:ascii="Arial" w:hAnsi="Arial" w:cs="Arial"/>
      <w:color w:val="000000"/>
      <w:u w:color="000000"/>
    </w:rPr>
  </w:style>
  <w:style w:type="paragraph" w:styleId="Kommentarthema">
    <w:name w:val="annotation subject"/>
    <w:basedOn w:val="Kommentartext"/>
    <w:next w:val="Kommentartext"/>
    <w:link w:val="KommentarthemaZchn"/>
    <w:rsid w:val="00043F74"/>
    <w:rPr>
      <w:b/>
      <w:bCs/>
    </w:rPr>
  </w:style>
  <w:style w:type="character" w:customStyle="1" w:styleId="KommentarthemaZchn">
    <w:name w:val="Kommentarthema Zchn"/>
    <w:link w:val="Kommentarthema"/>
    <w:rsid w:val="00043F74"/>
    <w:rPr>
      <w:rFonts w:ascii="Arial" w:hAnsi="Arial" w:cs="Arial"/>
      <w:b/>
      <w:bCs/>
      <w:color w:val="000000"/>
      <w:u w:color="000000"/>
    </w:rPr>
  </w:style>
  <w:style w:type="paragraph" w:styleId="Listenabsatz">
    <w:name w:val="List Paragraph"/>
    <w:basedOn w:val="Standard"/>
    <w:uiPriority w:val="34"/>
    <w:qFormat/>
    <w:rsid w:val="003D4ECC"/>
    <w:pPr>
      <w:autoSpaceDE/>
      <w:autoSpaceDN/>
      <w:adjustRightInd/>
      <w:spacing w:before="0" w:after="0"/>
      <w:ind w:left="720"/>
    </w:pPr>
    <w:rPr>
      <w:rFonts w:ascii="Calibri" w:eastAsia="Calibri" w:hAnsi="Calibri" w:cs="Times New Roman"/>
      <w:color w:val="auto"/>
      <w:sz w:val="22"/>
      <w:szCs w:val="22"/>
    </w:rPr>
  </w:style>
  <w:style w:type="character" w:styleId="Hyperlink">
    <w:name w:val="Hyperlink"/>
    <w:basedOn w:val="Absatz-Standardschriftart"/>
    <w:rsid w:val="002733CB"/>
    <w:rPr>
      <w:color w:val="0563C1" w:themeColor="hyperlink"/>
      <w:u w:val="single"/>
    </w:rPr>
  </w:style>
  <w:style w:type="character" w:styleId="NichtaufgelsteErwhnung">
    <w:name w:val="Unresolved Mention"/>
    <w:basedOn w:val="Absatz-Standardschriftart"/>
    <w:uiPriority w:val="99"/>
    <w:semiHidden/>
    <w:unhideWhenUsed/>
    <w:rsid w:val="002733CB"/>
    <w:rPr>
      <w:color w:val="605E5C"/>
      <w:shd w:val="clear" w:color="auto" w:fill="E1DFDD"/>
    </w:rPr>
  </w:style>
  <w:style w:type="paragraph" w:styleId="berarbeitung">
    <w:name w:val="Revision"/>
    <w:hidden/>
    <w:uiPriority w:val="99"/>
    <w:semiHidden/>
    <w:rsid w:val="00CB509A"/>
    <w:rPr>
      <w:rFonts w:ascii="Arial" w:hAnsi="Arial" w:cs="Arial"/>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9238">
      <w:bodyDiv w:val="1"/>
      <w:marLeft w:val="0"/>
      <w:marRight w:val="0"/>
      <w:marTop w:val="0"/>
      <w:marBottom w:val="0"/>
      <w:divBdr>
        <w:top w:val="none" w:sz="0" w:space="0" w:color="auto"/>
        <w:left w:val="none" w:sz="0" w:space="0" w:color="auto"/>
        <w:bottom w:val="none" w:sz="0" w:space="0" w:color="auto"/>
        <w:right w:val="none" w:sz="0" w:space="0" w:color="auto"/>
      </w:divBdr>
    </w:div>
    <w:div w:id="316812179">
      <w:bodyDiv w:val="1"/>
      <w:marLeft w:val="0"/>
      <w:marRight w:val="0"/>
      <w:marTop w:val="0"/>
      <w:marBottom w:val="0"/>
      <w:divBdr>
        <w:top w:val="none" w:sz="0" w:space="0" w:color="auto"/>
        <w:left w:val="none" w:sz="0" w:space="0" w:color="auto"/>
        <w:bottom w:val="none" w:sz="0" w:space="0" w:color="auto"/>
        <w:right w:val="none" w:sz="0" w:space="0" w:color="auto"/>
      </w:divBdr>
    </w:div>
    <w:div w:id="321199364">
      <w:bodyDiv w:val="1"/>
      <w:marLeft w:val="0"/>
      <w:marRight w:val="0"/>
      <w:marTop w:val="0"/>
      <w:marBottom w:val="0"/>
      <w:divBdr>
        <w:top w:val="none" w:sz="0" w:space="0" w:color="auto"/>
        <w:left w:val="none" w:sz="0" w:space="0" w:color="auto"/>
        <w:bottom w:val="none" w:sz="0" w:space="0" w:color="auto"/>
        <w:right w:val="none" w:sz="0" w:space="0" w:color="auto"/>
      </w:divBdr>
    </w:div>
    <w:div w:id="367687980">
      <w:bodyDiv w:val="1"/>
      <w:marLeft w:val="0"/>
      <w:marRight w:val="0"/>
      <w:marTop w:val="0"/>
      <w:marBottom w:val="0"/>
      <w:divBdr>
        <w:top w:val="none" w:sz="0" w:space="0" w:color="auto"/>
        <w:left w:val="none" w:sz="0" w:space="0" w:color="auto"/>
        <w:bottom w:val="none" w:sz="0" w:space="0" w:color="auto"/>
        <w:right w:val="none" w:sz="0" w:space="0" w:color="auto"/>
      </w:divBdr>
    </w:div>
    <w:div w:id="475420571">
      <w:bodyDiv w:val="1"/>
      <w:marLeft w:val="0"/>
      <w:marRight w:val="0"/>
      <w:marTop w:val="0"/>
      <w:marBottom w:val="0"/>
      <w:divBdr>
        <w:top w:val="none" w:sz="0" w:space="0" w:color="auto"/>
        <w:left w:val="none" w:sz="0" w:space="0" w:color="auto"/>
        <w:bottom w:val="none" w:sz="0" w:space="0" w:color="auto"/>
        <w:right w:val="none" w:sz="0" w:space="0" w:color="auto"/>
      </w:divBdr>
    </w:div>
    <w:div w:id="588464858">
      <w:bodyDiv w:val="1"/>
      <w:marLeft w:val="0"/>
      <w:marRight w:val="0"/>
      <w:marTop w:val="0"/>
      <w:marBottom w:val="0"/>
      <w:divBdr>
        <w:top w:val="none" w:sz="0" w:space="0" w:color="auto"/>
        <w:left w:val="none" w:sz="0" w:space="0" w:color="auto"/>
        <w:bottom w:val="none" w:sz="0" w:space="0" w:color="auto"/>
        <w:right w:val="none" w:sz="0" w:space="0" w:color="auto"/>
      </w:divBdr>
    </w:div>
    <w:div w:id="1969553940">
      <w:bodyDiv w:val="1"/>
      <w:marLeft w:val="0"/>
      <w:marRight w:val="0"/>
      <w:marTop w:val="0"/>
      <w:marBottom w:val="0"/>
      <w:divBdr>
        <w:top w:val="none" w:sz="0" w:space="0" w:color="auto"/>
        <w:left w:val="none" w:sz="0" w:space="0" w:color="auto"/>
        <w:bottom w:val="none" w:sz="0" w:space="0" w:color="auto"/>
        <w:right w:val="none" w:sz="0" w:space="0" w:color="auto"/>
      </w:divBdr>
    </w:div>
    <w:div w:id="20130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4271B45749634B8F5DBF29CD123E79" ma:contentTypeVersion="4" ma:contentTypeDescription="Create a new document." ma:contentTypeScope="" ma:versionID="e582054c9da195459bf6bd4a33497ef4">
  <xsd:schema xmlns:xsd="http://www.w3.org/2001/XMLSchema" xmlns:xs="http://www.w3.org/2001/XMLSchema" xmlns:p="http://schemas.microsoft.com/office/2006/metadata/properties" xmlns:ns2="8e70a45f-083a-4bcc-9e31-9d79d3927ba9" targetNamespace="http://schemas.microsoft.com/office/2006/metadata/properties" ma:root="true" ma:fieldsID="729abcab46909d2363d2d4c875986ec3" ns2:_="">
    <xsd:import namespace="8e70a45f-083a-4bcc-9e31-9d79d3927b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0a45f-083a-4bcc-9e31-9d79d3927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AAFCB-141B-4F2A-8B0E-CA45A9196121}">
  <ds:schemaRefs>
    <ds:schemaRef ds:uri="http://schemas.openxmlformats.org/officeDocument/2006/bibliography"/>
  </ds:schemaRefs>
</ds:datastoreItem>
</file>

<file path=customXml/itemProps2.xml><?xml version="1.0" encoding="utf-8"?>
<ds:datastoreItem xmlns:ds="http://schemas.openxmlformats.org/officeDocument/2006/customXml" ds:itemID="{0B7AC570-A6E3-4C18-BE73-46B7AC69E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468366-26B8-49E7-A57A-F1C3C2FB8CA3}">
  <ds:schemaRefs>
    <ds:schemaRef ds:uri="http://schemas.microsoft.com/sharepoint/v3/contenttype/forms"/>
  </ds:schemaRefs>
</ds:datastoreItem>
</file>

<file path=customXml/itemProps4.xml><?xml version="1.0" encoding="utf-8"?>
<ds:datastoreItem xmlns:ds="http://schemas.openxmlformats.org/officeDocument/2006/customXml" ds:itemID="{EF311C3E-854F-4D1C-95E4-A4C24A9CD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0a45f-083a-4bcc-9e31-9d79d3927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4781</Words>
  <Characters>30125</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Allgemeine Einkaufsbedingungen mit Vertragsstrafe</vt:lpstr>
    </vt:vector>
  </TitlesOfParts>
  <Company>C.H. Beck</Company>
  <LinksUpToDate>false</LinksUpToDate>
  <CharactersWithSpaces>34837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Einkaufsbedingungen mit Vertragsstrafe</dc:title>
  <dc:subject/>
  <dc:creator>C.H. Beck</dc:creator>
  <cp:keywords/>
  <cp:lastModifiedBy>Dr. Christoph Bode</cp:lastModifiedBy>
  <cp:revision>25</cp:revision>
  <cp:lastPrinted>2015-07-01T18:53:00Z</cp:lastPrinted>
  <dcterms:created xsi:type="dcterms:W3CDTF">2025-10-10T07:39:00Z</dcterms:created>
  <dcterms:modified xsi:type="dcterms:W3CDTF">2025-10-10T08:24:00Z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TD">
    <vt:lpwstr>jurBook</vt:lpwstr>
  </property>
  <property fmtid="{D5CDD505-2E9C-101B-9397-08002B2CF9AE}" pid="3" name="creator">
    <vt:lpwstr>upCast RT 7.7.0 (Build 1755) (c) 1999-2011  infinity-loop GmbH</vt:lpwstr>
  </property>
  <property fmtid="{D5CDD505-2E9C-101B-9397-08002B2CF9AE}" pid="4" name="ContentTypeId">
    <vt:lpwstr>0x0101004E4271B45749634B8F5DBF29CD123E79</vt:lpwstr>
  </property>
  <property fmtid="{D5CDD505-2E9C-101B-9397-08002B2CF9AE}" pid="5" name="MediaServiceImageTags">
    <vt:lpwstr/>
  </property>
</Properties>
</file>